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3E" w:rsidRDefault="00FC1B3E" w:rsidP="002A0722">
      <w:pPr>
        <w:pStyle w:val="NormalWeb"/>
        <w:bidi/>
        <w:spacing w:line="276" w:lineRule="auto"/>
        <w:jc w:val="center"/>
        <w:rPr>
          <w:rFonts w:cs="B Badr" w:hint="cs"/>
          <w:b/>
          <w:bCs/>
          <w:color w:val="552B2B"/>
          <w:sz w:val="28"/>
          <w:szCs w:val="28"/>
          <w:rtl/>
        </w:rPr>
      </w:pPr>
      <w:r>
        <w:rPr>
          <w:rFonts w:cs="B Badr" w:hint="cs"/>
          <w:b/>
          <w:bCs/>
          <w:color w:val="552B2B"/>
          <w:sz w:val="28"/>
          <w:szCs w:val="28"/>
          <w:rtl/>
        </w:rPr>
        <w:t>بسمه تعالی</w:t>
      </w:r>
    </w:p>
    <w:p w:rsidR="00FC1B3E" w:rsidRDefault="00FC1B3E" w:rsidP="002A0722">
      <w:pPr>
        <w:pStyle w:val="NormalWeb"/>
        <w:bidi/>
        <w:spacing w:line="276" w:lineRule="auto"/>
        <w:jc w:val="center"/>
        <w:rPr>
          <w:rFonts w:cs="B Badr" w:hint="cs"/>
          <w:b/>
          <w:bCs/>
          <w:color w:val="552B2B"/>
          <w:sz w:val="28"/>
          <w:szCs w:val="28"/>
          <w:rtl/>
        </w:rPr>
      </w:pPr>
      <w:bookmarkStart w:id="0" w:name="_GoBack"/>
      <w:r>
        <w:rPr>
          <w:rFonts w:cs="B Badr" w:hint="cs"/>
          <w:b/>
          <w:bCs/>
          <w:color w:val="552B2B"/>
          <w:sz w:val="28"/>
          <w:szCs w:val="28"/>
          <w:rtl/>
        </w:rPr>
        <w:t xml:space="preserve">بررسی واژه نکاح در </w:t>
      </w:r>
      <w:r w:rsidR="002A0722">
        <w:rPr>
          <w:rFonts w:cs="B Badr" w:hint="cs"/>
          <w:b/>
          <w:bCs/>
          <w:color w:val="552B2B"/>
          <w:sz w:val="28"/>
          <w:szCs w:val="28"/>
          <w:rtl/>
        </w:rPr>
        <w:t xml:space="preserve">کتب </w:t>
      </w:r>
      <w:r>
        <w:rPr>
          <w:rFonts w:cs="B Badr" w:hint="cs"/>
          <w:b/>
          <w:bCs/>
          <w:color w:val="552B2B"/>
          <w:sz w:val="28"/>
          <w:szCs w:val="28"/>
          <w:rtl/>
        </w:rPr>
        <w:t>لغت</w:t>
      </w:r>
      <w:r w:rsidRPr="00FC1B3E">
        <w:rPr>
          <w:rFonts w:cs="B Badr" w:hint="cs"/>
          <w:b/>
          <w:bCs/>
          <w:color w:val="552B2B"/>
          <w:sz w:val="28"/>
          <w:szCs w:val="28"/>
          <w:rtl/>
        </w:rPr>
        <w:t xml:space="preserve"> </w:t>
      </w:r>
      <w:r>
        <w:rPr>
          <w:rFonts w:cs="B Badr" w:hint="cs"/>
          <w:b/>
          <w:bCs/>
          <w:color w:val="552B2B"/>
          <w:sz w:val="28"/>
          <w:szCs w:val="28"/>
          <w:rtl/>
        </w:rPr>
        <w:t xml:space="preserve"> </w:t>
      </w:r>
      <w:r w:rsidR="002A0722">
        <w:rPr>
          <w:rFonts w:cs="B Badr" w:hint="cs"/>
          <w:b/>
          <w:bCs/>
          <w:color w:val="552B2B"/>
          <w:sz w:val="28"/>
          <w:szCs w:val="28"/>
          <w:rtl/>
        </w:rPr>
        <w:t>و فقه</w:t>
      </w:r>
      <w:bookmarkEnd w:id="0"/>
      <w:r>
        <w:rPr>
          <w:rFonts w:cs="B Badr" w:hint="cs"/>
          <w:b/>
          <w:bCs/>
          <w:color w:val="552B2B"/>
          <w:sz w:val="28"/>
          <w:szCs w:val="28"/>
          <w:rtl/>
        </w:rPr>
        <w:t xml:space="preserve">                                            </w:t>
      </w:r>
      <w:r>
        <w:rPr>
          <w:rFonts w:cs="B Badr" w:hint="cs"/>
          <w:b/>
          <w:bCs/>
          <w:color w:val="552B2B"/>
          <w:sz w:val="28"/>
          <w:szCs w:val="28"/>
          <w:rtl/>
        </w:rPr>
        <w:t>تحقیق:إن شاء الله شهیده شکرانی</w:t>
      </w:r>
    </w:p>
    <w:p w:rsidR="00FC1B3E" w:rsidRDefault="00FC1B3E" w:rsidP="0077744D">
      <w:pPr>
        <w:pStyle w:val="NormalWeb"/>
        <w:bidi/>
        <w:spacing w:line="276" w:lineRule="auto"/>
        <w:jc w:val="both"/>
        <w:rPr>
          <w:rFonts w:cs="B Badr" w:hint="cs"/>
          <w:b/>
          <w:bCs/>
          <w:color w:val="552B2B"/>
          <w:sz w:val="28"/>
          <w:szCs w:val="28"/>
          <w:rtl/>
        </w:rPr>
      </w:pPr>
    </w:p>
    <w:p w:rsidR="00F6491F" w:rsidRPr="00DB34B5" w:rsidRDefault="00F6491F" w:rsidP="0077744D">
      <w:pPr>
        <w:pStyle w:val="NormalWeb"/>
        <w:bidi/>
        <w:spacing w:line="276" w:lineRule="auto"/>
        <w:jc w:val="both"/>
        <w:rPr>
          <w:rFonts w:cs="B Badr"/>
          <w:b/>
          <w:bCs/>
          <w:sz w:val="28"/>
          <w:szCs w:val="28"/>
        </w:rPr>
      </w:pPr>
      <w:r w:rsidRPr="00DB34B5">
        <w:rPr>
          <w:rFonts w:cs="B Badr" w:hint="cs"/>
          <w:b/>
          <w:bCs/>
          <w:color w:val="552B2B"/>
          <w:sz w:val="28"/>
          <w:szCs w:val="28"/>
          <w:rtl/>
        </w:rPr>
        <w:t>تهذيب اللغة ؛ ج‏4 ؛ ص64</w:t>
      </w:r>
    </w:p>
    <w:p w:rsidR="00F6491F" w:rsidRPr="00DB34B5" w:rsidRDefault="00F6491F" w:rsidP="0077744D">
      <w:pPr>
        <w:pStyle w:val="NormalWeb"/>
        <w:bidi/>
        <w:spacing w:line="276" w:lineRule="auto"/>
        <w:jc w:val="both"/>
        <w:rPr>
          <w:rFonts w:cs="B Badr" w:hint="cs"/>
          <w:b/>
          <w:bCs/>
          <w:sz w:val="28"/>
          <w:szCs w:val="28"/>
          <w:rtl/>
        </w:rPr>
      </w:pPr>
      <w:r w:rsidRPr="00DB34B5">
        <w:rPr>
          <w:rFonts w:cs="B Badr" w:hint="cs"/>
          <w:b/>
          <w:bCs/>
          <w:color w:val="000000"/>
          <w:sz w:val="28"/>
          <w:szCs w:val="28"/>
          <w:rtl/>
        </w:rPr>
        <w:t>قلت: أصلُ‏</w:t>
      </w:r>
      <w:r w:rsidRPr="00DB34B5">
        <w:rPr>
          <w:rFonts w:cs="B Badr" w:hint="cs"/>
          <w:b/>
          <w:bCs/>
          <w:color w:val="7800FA"/>
          <w:sz w:val="28"/>
          <w:szCs w:val="28"/>
          <w:rtl/>
        </w:rPr>
        <w:t xml:space="preserve"> النِّكاح‏</w:t>
      </w:r>
      <w:r w:rsidRPr="00DB34B5">
        <w:rPr>
          <w:rFonts w:cs="B Badr" w:hint="cs"/>
          <w:b/>
          <w:bCs/>
          <w:color w:val="000000"/>
          <w:sz w:val="28"/>
          <w:szCs w:val="28"/>
          <w:rtl/>
        </w:rPr>
        <w:t xml:space="preserve"> في كلام العرب الوطْء، و قيل للتزوُّج‏</w:t>
      </w:r>
      <w:r w:rsidRPr="00DB34B5">
        <w:rPr>
          <w:rFonts w:cs="B Badr" w:hint="cs"/>
          <w:b/>
          <w:bCs/>
          <w:color w:val="7800FA"/>
          <w:sz w:val="28"/>
          <w:szCs w:val="28"/>
          <w:rtl/>
        </w:rPr>
        <w:t xml:space="preserve"> نِكاح‏</w:t>
      </w:r>
      <w:r w:rsidRPr="00DB34B5">
        <w:rPr>
          <w:rFonts w:cs="B Badr" w:hint="cs"/>
          <w:b/>
          <w:bCs/>
          <w:color w:val="000000"/>
          <w:sz w:val="28"/>
          <w:szCs w:val="28"/>
          <w:rtl/>
        </w:rPr>
        <w:t xml:space="preserve"> لأنه سببُ الوطء المُباح.</w:t>
      </w:r>
      <w:r w:rsidRPr="00DB34B5">
        <w:rPr>
          <w:rStyle w:val="FootnoteReference"/>
          <w:rFonts w:cs="B Badr"/>
          <w:b/>
          <w:bCs/>
          <w:color w:val="000000"/>
          <w:sz w:val="28"/>
          <w:szCs w:val="28"/>
          <w:rtl/>
        </w:rPr>
        <w:footnoteReference w:id="1"/>
      </w:r>
    </w:p>
    <w:p w:rsidR="00307CEC" w:rsidRDefault="00307CEC" w:rsidP="0077744D">
      <w:pPr>
        <w:pStyle w:val="NormalWeb"/>
        <w:bidi/>
        <w:spacing w:line="276" w:lineRule="auto"/>
        <w:jc w:val="both"/>
        <w:rPr>
          <w:rFonts w:cs="B Badr" w:hint="cs"/>
          <w:b/>
          <w:bCs/>
          <w:color w:val="552B2B"/>
          <w:sz w:val="28"/>
          <w:szCs w:val="28"/>
          <w:rtl/>
        </w:rPr>
      </w:pPr>
    </w:p>
    <w:p w:rsidR="00F6491F" w:rsidRPr="00DB34B5" w:rsidRDefault="00F6491F" w:rsidP="0077744D">
      <w:pPr>
        <w:pStyle w:val="NormalWeb"/>
        <w:bidi/>
        <w:spacing w:line="276" w:lineRule="auto"/>
        <w:jc w:val="both"/>
        <w:rPr>
          <w:rFonts w:cs="B Badr"/>
          <w:b/>
          <w:bCs/>
          <w:sz w:val="28"/>
          <w:szCs w:val="28"/>
        </w:rPr>
      </w:pPr>
      <w:r w:rsidRPr="00DB34B5">
        <w:rPr>
          <w:rFonts w:cs="B Badr" w:hint="cs"/>
          <w:b/>
          <w:bCs/>
          <w:color w:val="552B2B"/>
          <w:sz w:val="28"/>
          <w:szCs w:val="28"/>
          <w:rtl/>
        </w:rPr>
        <w:t>جمهرة اللغة ؛ ج‏1 ؛ ص564</w:t>
      </w:r>
    </w:p>
    <w:p w:rsidR="00F6491F" w:rsidRPr="00DB34B5" w:rsidRDefault="00F6491F" w:rsidP="0077744D">
      <w:pPr>
        <w:pStyle w:val="NormalWeb"/>
        <w:bidi/>
        <w:spacing w:line="276" w:lineRule="auto"/>
        <w:jc w:val="both"/>
        <w:rPr>
          <w:rFonts w:cs="B Badr" w:hint="cs"/>
          <w:b/>
          <w:bCs/>
          <w:sz w:val="28"/>
          <w:szCs w:val="28"/>
          <w:rtl/>
        </w:rPr>
      </w:pPr>
      <w:r w:rsidRPr="00DB34B5">
        <w:rPr>
          <w:rFonts w:cs="B Badr" w:hint="cs"/>
          <w:b/>
          <w:bCs/>
          <w:color w:val="000000"/>
          <w:sz w:val="28"/>
          <w:szCs w:val="28"/>
          <w:rtl/>
        </w:rPr>
        <w:t>و</w:t>
      </w:r>
      <w:r w:rsidRPr="00DB34B5">
        <w:rPr>
          <w:rFonts w:cs="B Badr" w:hint="cs"/>
          <w:b/>
          <w:bCs/>
          <w:color w:val="7800FA"/>
          <w:sz w:val="28"/>
          <w:szCs w:val="28"/>
          <w:rtl/>
        </w:rPr>
        <w:t xml:space="preserve"> النِّكاح‏</w:t>
      </w:r>
      <w:r w:rsidRPr="00DB34B5">
        <w:rPr>
          <w:rFonts w:cs="B Badr" w:hint="cs"/>
          <w:b/>
          <w:bCs/>
          <w:color w:val="000000"/>
          <w:sz w:val="28"/>
          <w:szCs w:val="28"/>
          <w:rtl/>
        </w:rPr>
        <w:t>: كناية عن الجِماع‏</w:t>
      </w:r>
      <w:r w:rsidRPr="00DB34B5">
        <w:rPr>
          <w:rStyle w:val="FootnoteReference"/>
          <w:rFonts w:cs="B Badr"/>
          <w:b/>
          <w:bCs/>
          <w:color w:val="000000"/>
          <w:sz w:val="28"/>
          <w:szCs w:val="28"/>
          <w:rtl/>
        </w:rPr>
        <w:footnoteReference w:id="2"/>
      </w:r>
    </w:p>
    <w:p w:rsidR="00F6491F" w:rsidRPr="00DB34B5" w:rsidRDefault="00F6491F" w:rsidP="0077744D">
      <w:pPr>
        <w:jc w:val="both"/>
        <w:rPr>
          <w:rFonts w:cs="B Badr"/>
          <w:b/>
          <w:bCs/>
          <w:sz w:val="28"/>
          <w:szCs w:val="28"/>
          <w:rtl/>
        </w:rPr>
      </w:pPr>
    </w:p>
    <w:p w:rsidR="00F6491F" w:rsidRPr="00DB34B5" w:rsidRDefault="00F6491F" w:rsidP="0077744D">
      <w:pPr>
        <w:pStyle w:val="NormalWeb"/>
        <w:bidi/>
        <w:spacing w:line="276" w:lineRule="auto"/>
        <w:jc w:val="both"/>
        <w:rPr>
          <w:rFonts w:cs="B Badr"/>
          <w:b/>
          <w:bCs/>
          <w:sz w:val="28"/>
          <w:szCs w:val="28"/>
        </w:rPr>
      </w:pPr>
      <w:r w:rsidRPr="00DB34B5">
        <w:rPr>
          <w:rFonts w:cs="B Badr" w:hint="cs"/>
          <w:b/>
          <w:bCs/>
          <w:color w:val="552B2B"/>
          <w:sz w:val="28"/>
          <w:szCs w:val="28"/>
          <w:rtl/>
        </w:rPr>
        <w:t>المحيط في اللغة ؛ ج‏2 ؛ ص382</w:t>
      </w:r>
    </w:p>
    <w:p w:rsidR="00F6491F" w:rsidRPr="00DB34B5" w:rsidRDefault="00F6491F" w:rsidP="0077744D">
      <w:pPr>
        <w:pStyle w:val="NormalWeb"/>
        <w:bidi/>
        <w:spacing w:line="276" w:lineRule="auto"/>
        <w:jc w:val="both"/>
        <w:rPr>
          <w:rFonts w:cs="B Badr" w:hint="cs"/>
          <w:b/>
          <w:bCs/>
          <w:sz w:val="28"/>
          <w:szCs w:val="28"/>
          <w:rtl/>
        </w:rPr>
      </w:pPr>
      <w:r w:rsidRPr="00DB34B5">
        <w:rPr>
          <w:rFonts w:cs="B Badr" w:hint="cs"/>
          <w:b/>
          <w:bCs/>
          <w:color w:val="7800FA"/>
          <w:sz w:val="28"/>
          <w:szCs w:val="28"/>
          <w:rtl/>
        </w:rPr>
        <w:t>النِّكَاحُ‏</w:t>
      </w:r>
      <w:r w:rsidRPr="00DB34B5">
        <w:rPr>
          <w:rFonts w:cs="B Badr" w:hint="cs"/>
          <w:b/>
          <w:bCs/>
          <w:color w:val="000000"/>
          <w:sz w:val="28"/>
          <w:szCs w:val="28"/>
          <w:rtl/>
        </w:rPr>
        <w:t>: التَّزْوِيْجُ. و</w:t>
      </w:r>
      <w:r w:rsidRPr="00DB34B5">
        <w:rPr>
          <w:rFonts w:cs="B Badr" w:hint="cs"/>
          <w:b/>
          <w:bCs/>
          <w:color w:val="7800FA"/>
          <w:sz w:val="28"/>
          <w:szCs w:val="28"/>
          <w:rtl/>
        </w:rPr>
        <w:t xml:space="preserve"> النَّكْحُ‏</w:t>
      </w:r>
      <w:r w:rsidRPr="00DB34B5">
        <w:rPr>
          <w:rFonts w:cs="B Badr" w:hint="cs"/>
          <w:b/>
          <w:bCs/>
          <w:color w:val="000000"/>
          <w:sz w:val="28"/>
          <w:szCs w:val="28"/>
          <w:rtl/>
        </w:rPr>
        <w:t>: البُضْعُ.</w:t>
      </w:r>
      <w:r w:rsidRPr="00DB34B5">
        <w:rPr>
          <w:rStyle w:val="FootnoteReference"/>
          <w:rFonts w:cs="B Badr"/>
          <w:b/>
          <w:bCs/>
          <w:color w:val="000000"/>
          <w:sz w:val="28"/>
          <w:szCs w:val="28"/>
          <w:rtl/>
        </w:rPr>
        <w:footnoteReference w:id="3"/>
      </w:r>
    </w:p>
    <w:p w:rsidR="00F6491F" w:rsidRPr="00DB34B5" w:rsidRDefault="00F6491F" w:rsidP="0077744D">
      <w:pPr>
        <w:jc w:val="both"/>
        <w:rPr>
          <w:rFonts w:cs="B Badr"/>
          <w:b/>
          <w:bCs/>
          <w:sz w:val="28"/>
          <w:szCs w:val="28"/>
          <w:rtl/>
        </w:rPr>
      </w:pPr>
    </w:p>
    <w:p w:rsidR="00F6491F" w:rsidRPr="00DB34B5" w:rsidRDefault="00F6491F" w:rsidP="0077744D">
      <w:pPr>
        <w:pStyle w:val="NormalWeb"/>
        <w:bidi/>
        <w:spacing w:line="276" w:lineRule="auto"/>
        <w:jc w:val="both"/>
        <w:rPr>
          <w:rFonts w:cs="B Badr"/>
          <w:b/>
          <w:bCs/>
          <w:sz w:val="28"/>
          <w:szCs w:val="28"/>
        </w:rPr>
      </w:pPr>
      <w:r w:rsidRPr="00DB34B5">
        <w:rPr>
          <w:rFonts w:cs="B Badr" w:hint="cs"/>
          <w:b/>
          <w:bCs/>
          <w:color w:val="552B2B"/>
          <w:sz w:val="28"/>
          <w:szCs w:val="28"/>
          <w:rtl/>
        </w:rPr>
        <w:t>معجم مقاييس اللغه ؛ ج‏5 ؛ ص475</w:t>
      </w:r>
    </w:p>
    <w:p w:rsidR="00F6491F" w:rsidRPr="00DB34B5" w:rsidRDefault="00F6491F" w:rsidP="0077744D">
      <w:pPr>
        <w:pStyle w:val="NormalWeb"/>
        <w:bidi/>
        <w:spacing w:line="276" w:lineRule="auto"/>
        <w:jc w:val="both"/>
        <w:rPr>
          <w:rFonts w:cs="B Badr" w:hint="cs"/>
          <w:b/>
          <w:bCs/>
          <w:color w:val="000000"/>
          <w:sz w:val="28"/>
          <w:szCs w:val="28"/>
          <w:rtl/>
        </w:rPr>
      </w:pPr>
      <w:r w:rsidRPr="00DB34B5">
        <w:rPr>
          <w:rFonts w:cs="B Badr" w:hint="cs"/>
          <w:b/>
          <w:bCs/>
          <w:color w:val="7800FA"/>
          <w:sz w:val="28"/>
          <w:szCs w:val="28"/>
          <w:rtl/>
        </w:rPr>
        <w:t>النِّكاح‏</w:t>
      </w:r>
      <w:r w:rsidRPr="00DB34B5">
        <w:rPr>
          <w:rFonts w:cs="B Badr" w:hint="cs"/>
          <w:b/>
          <w:bCs/>
          <w:color w:val="000000"/>
          <w:sz w:val="28"/>
          <w:szCs w:val="28"/>
          <w:rtl/>
        </w:rPr>
        <w:t xml:space="preserve"> يكون العَقدَ دونَ الوطء. يقال‏</w:t>
      </w:r>
      <w:r w:rsidRPr="00DB34B5">
        <w:rPr>
          <w:rFonts w:cs="B Badr" w:hint="cs"/>
          <w:b/>
          <w:bCs/>
          <w:color w:val="7800FA"/>
          <w:sz w:val="28"/>
          <w:szCs w:val="28"/>
          <w:rtl/>
        </w:rPr>
        <w:t xml:space="preserve"> نَكَحْت‏</w:t>
      </w:r>
      <w:r w:rsidRPr="00DB34B5">
        <w:rPr>
          <w:rStyle w:val="FootnoteReference"/>
          <w:rFonts w:cs="B Badr"/>
          <w:b/>
          <w:bCs/>
          <w:color w:val="7800FA"/>
          <w:sz w:val="28"/>
          <w:szCs w:val="28"/>
          <w:rtl/>
        </w:rPr>
        <w:footnoteReference w:id="4"/>
      </w:r>
    </w:p>
    <w:p w:rsidR="00F6491F" w:rsidRPr="00DB34B5" w:rsidRDefault="00F6491F" w:rsidP="0077744D">
      <w:pPr>
        <w:jc w:val="both"/>
        <w:rPr>
          <w:rFonts w:cs="B Badr"/>
          <w:b/>
          <w:bCs/>
          <w:sz w:val="28"/>
          <w:szCs w:val="28"/>
          <w:rtl/>
        </w:rPr>
      </w:pPr>
    </w:p>
    <w:p w:rsidR="004D11A6" w:rsidRPr="00DB34B5" w:rsidRDefault="004D11A6" w:rsidP="0077744D">
      <w:pPr>
        <w:pStyle w:val="NormalWeb"/>
        <w:bidi/>
        <w:spacing w:line="276" w:lineRule="auto"/>
        <w:jc w:val="both"/>
        <w:rPr>
          <w:rFonts w:cs="B Badr"/>
          <w:b/>
          <w:bCs/>
          <w:sz w:val="28"/>
          <w:szCs w:val="28"/>
        </w:rPr>
      </w:pPr>
      <w:r w:rsidRPr="00DB34B5">
        <w:rPr>
          <w:rFonts w:cs="B Badr" w:hint="cs"/>
          <w:b/>
          <w:bCs/>
          <w:color w:val="552B2B"/>
          <w:sz w:val="28"/>
          <w:szCs w:val="28"/>
          <w:rtl/>
        </w:rPr>
        <w:t>مفردات ألفاظ القرآن ؛ ص823</w:t>
      </w:r>
    </w:p>
    <w:p w:rsidR="004D11A6" w:rsidRPr="00DB34B5" w:rsidRDefault="004D11A6" w:rsidP="0077744D">
      <w:pPr>
        <w:pStyle w:val="NormalWeb"/>
        <w:bidi/>
        <w:spacing w:line="276" w:lineRule="auto"/>
        <w:jc w:val="both"/>
        <w:rPr>
          <w:rFonts w:cs="B Badr" w:hint="cs"/>
          <w:b/>
          <w:bCs/>
          <w:sz w:val="28"/>
          <w:szCs w:val="28"/>
          <w:rtl/>
        </w:rPr>
      </w:pPr>
      <w:r w:rsidRPr="00DB34B5">
        <w:rPr>
          <w:rFonts w:cs="B Badr" w:hint="cs"/>
          <w:b/>
          <w:bCs/>
          <w:color w:val="000000"/>
          <w:sz w:val="28"/>
          <w:szCs w:val="28"/>
          <w:rtl/>
        </w:rPr>
        <w:lastRenderedPageBreak/>
        <w:t>أصل‏</w:t>
      </w:r>
      <w:r w:rsidRPr="00DB34B5">
        <w:rPr>
          <w:rFonts w:cs="B Badr" w:hint="cs"/>
          <w:b/>
          <w:bCs/>
          <w:color w:val="7800FA"/>
          <w:sz w:val="28"/>
          <w:szCs w:val="28"/>
          <w:rtl/>
        </w:rPr>
        <w:t xml:space="preserve"> النِّكَاحِ‏</w:t>
      </w:r>
      <w:r w:rsidRPr="00DB34B5">
        <w:rPr>
          <w:rFonts w:cs="B Badr" w:hint="cs"/>
          <w:b/>
          <w:bCs/>
          <w:color w:val="000000"/>
          <w:sz w:val="28"/>
          <w:szCs w:val="28"/>
          <w:rtl/>
        </w:rPr>
        <w:t xml:space="preserve"> للعَقْدِ، ثم استُعِيرَ للجِماع، و مُحالٌ أن يكونَ في الأصلِ للجِمَاعِ، ثمّ استعير للعَقْد، لأَنَّ أسماءَ الجِمَاعِ كلَّهَا كِنَايَاتٌ لاسْتِقْبَاحِهِمْ ذكرَهُ كاسْتِقْبَاحِ تَعَاطِيهِ، و محال أن ي</w:t>
      </w:r>
      <w:r w:rsidRPr="00DB34B5">
        <w:rPr>
          <w:rSt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rtl/>
        </w:rPr>
      </w:pPr>
    </w:p>
    <w:p w:rsidR="004D11A6" w:rsidRPr="00DB34B5" w:rsidRDefault="004D11A6" w:rsidP="0077744D">
      <w:pPr>
        <w:pStyle w:val="NormalWeb"/>
        <w:bidi/>
        <w:spacing w:line="276" w:lineRule="auto"/>
        <w:jc w:val="both"/>
        <w:rPr>
          <w:rFonts w:cs="B Badr"/>
          <w:b/>
          <w:bCs/>
          <w:sz w:val="28"/>
          <w:szCs w:val="28"/>
        </w:rPr>
      </w:pPr>
      <w:r w:rsidRPr="00DB34B5">
        <w:rPr>
          <w:rFonts w:cs="B Badr" w:hint="cs"/>
          <w:b/>
          <w:bCs/>
          <w:color w:val="552B2B"/>
          <w:sz w:val="28"/>
          <w:szCs w:val="28"/>
          <w:rtl/>
        </w:rPr>
        <w:t>المحكم و المحيط الأعظم ؛ ج‏3 ؛ ص46</w:t>
      </w:r>
    </w:p>
    <w:p w:rsidR="004D11A6" w:rsidRPr="00DB34B5" w:rsidRDefault="004D11A6" w:rsidP="0077744D">
      <w:pPr>
        <w:pStyle w:val="NormalWeb"/>
        <w:bidi/>
        <w:spacing w:line="276" w:lineRule="auto"/>
        <w:jc w:val="both"/>
        <w:rPr>
          <w:rFonts w:cs="B Badr" w:hint="cs"/>
          <w:b/>
          <w:bCs/>
          <w:sz w:val="28"/>
          <w:szCs w:val="28"/>
          <w:rtl/>
        </w:rPr>
      </w:pPr>
      <w:r w:rsidRPr="00DB34B5">
        <w:rPr>
          <w:rFonts w:cs="B Badr" w:hint="cs"/>
          <w:b/>
          <w:bCs/>
          <w:color w:val="7800FA"/>
          <w:sz w:val="28"/>
          <w:szCs w:val="28"/>
          <w:rtl/>
        </w:rPr>
        <w:t>النِّكاحُ‏</w:t>
      </w:r>
      <w:r w:rsidRPr="00DB34B5">
        <w:rPr>
          <w:rFonts w:cs="B Badr" w:hint="cs"/>
          <w:b/>
          <w:bCs/>
          <w:color w:val="000000"/>
          <w:sz w:val="28"/>
          <w:szCs w:val="28"/>
          <w:rtl/>
        </w:rPr>
        <w:t>: البُضْعُ، و ذلك فى نَوعِ الإنسانِ خاصَّةً، و استَعْمَل</w:t>
      </w:r>
      <w:r w:rsidRPr="00DB34B5">
        <w:rPr>
          <w:rStyle w:val="FootnoteReference"/>
          <w:rFonts w:cs="B Badr"/>
          <w:b/>
          <w:bCs/>
          <w:color w:val="000000"/>
          <w:sz w:val="28"/>
          <w:szCs w:val="28"/>
          <w:rtl/>
        </w:rPr>
        <w:footnoteReference w:id="6"/>
      </w:r>
    </w:p>
    <w:p w:rsidR="004D11A6" w:rsidRPr="00DB34B5" w:rsidRDefault="004D11A6" w:rsidP="0077744D">
      <w:pPr>
        <w:jc w:val="both"/>
        <w:rPr>
          <w:rFonts w:cs="B Badr"/>
          <w:b/>
          <w:bCs/>
          <w:sz w:val="28"/>
          <w:szCs w:val="28"/>
          <w:rtl/>
        </w:rPr>
      </w:pPr>
    </w:p>
    <w:p w:rsidR="004D11A6" w:rsidRPr="00DB34B5" w:rsidRDefault="004D11A6" w:rsidP="0077744D">
      <w:pPr>
        <w:pStyle w:val="NormalWeb"/>
        <w:bidi/>
        <w:spacing w:line="276" w:lineRule="auto"/>
        <w:jc w:val="both"/>
        <w:rPr>
          <w:rFonts w:cs="B Badr"/>
          <w:b/>
          <w:bCs/>
          <w:sz w:val="28"/>
          <w:szCs w:val="28"/>
        </w:rPr>
      </w:pPr>
      <w:r w:rsidRPr="00DB34B5">
        <w:rPr>
          <w:rFonts w:cs="B Badr" w:hint="cs"/>
          <w:b/>
          <w:bCs/>
          <w:color w:val="552B2B"/>
          <w:sz w:val="28"/>
          <w:szCs w:val="28"/>
          <w:rtl/>
        </w:rPr>
        <w:t>شمس العلوم ؛ ج-10 ؛ ص6748</w:t>
      </w:r>
    </w:p>
    <w:p w:rsidR="004D11A6" w:rsidRPr="00DB34B5" w:rsidRDefault="004D11A6" w:rsidP="00AF26D4">
      <w:pPr>
        <w:pStyle w:val="NormalWeb"/>
        <w:bidi/>
        <w:spacing w:line="276" w:lineRule="auto"/>
        <w:jc w:val="both"/>
        <w:rPr>
          <w:rFonts w:cs="B Badr" w:hint="cs"/>
          <w:b/>
          <w:bCs/>
          <w:sz w:val="28"/>
          <w:szCs w:val="28"/>
          <w:rtl/>
        </w:rPr>
      </w:pPr>
      <w:r w:rsidRPr="00DB34B5">
        <w:rPr>
          <w:rFonts w:cs="B Badr" w:hint="cs"/>
          <w:b/>
          <w:bCs/>
          <w:color w:val="000000"/>
          <w:sz w:val="28"/>
          <w:szCs w:val="28"/>
          <w:rtl/>
        </w:rPr>
        <w:t>يقال:</w:t>
      </w:r>
      <w:r w:rsidRPr="00DB34B5">
        <w:rPr>
          <w:rFonts w:cs="B Badr" w:hint="cs"/>
          <w:b/>
          <w:bCs/>
          <w:color w:val="7800FA"/>
          <w:sz w:val="28"/>
          <w:szCs w:val="28"/>
          <w:rtl/>
        </w:rPr>
        <w:t xml:space="preserve"> نكح‏</w:t>
      </w:r>
      <w:r w:rsidRPr="00DB34B5">
        <w:rPr>
          <w:rFonts w:cs="B Badr" w:hint="cs"/>
          <w:b/>
          <w:bCs/>
          <w:color w:val="000000"/>
          <w:sz w:val="28"/>
          <w:szCs w:val="28"/>
          <w:rtl/>
        </w:rPr>
        <w:t xml:space="preserve"> المرأة: إِذا جامعها.و</w:t>
      </w:r>
      <w:r w:rsidRPr="00DB34B5">
        <w:rPr>
          <w:rFonts w:cs="B Badr" w:hint="cs"/>
          <w:b/>
          <w:bCs/>
          <w:color w:val="7800FA"/>
          <w:sz w:val="28"/>
          <w:szCs w:val="28"/>
          <w:rtl/>
        </w:rPr>
        <w:t xml:space="preserve"> النكاح‏</w:t>
      </w:r>
      <w:r w:rsidRPr="00DB34B5">
        <w:rPr>
          <w:rFonts w:cs="B Badr" w:hint="cs"/>
          <w:b/>
          <w:bCs/>
          <w:color w:val="000000"/>
          <w:sz w:val="28"/>
          <w:szCs w:val="28"/>
          <w:rtl/>
        </w:rPr>
        <w:t>: التزوج و العقد، قال اللَّه تعالى:</w:t>
      </w:r>
      <w:r w:rsidRPr="00DB34B5">
        <w:rPr>
          <w:rFonts w:cs="B Badr" w:hint="cs"/>
          <w:b/>
          <w:bCs/>
          <w:color w:val="7800FA"/>
          <w:sz w:val="28"/>
          <w:szCs w:val="28"/>
          <w:rtl/>
        </w:rPr>
        <w:t>فَانْكِحُوا</w:t>
      </w:r>
      <w:r w:rsidRPr="00DB34B5">
        <w:rPr>
          <w:rFonts w:cs="B Badr" w:hint="cs"/>
          <w:b/>
          <w:bCs/>
          <w:color w:val="006A0F"/>
          <w:sz w:val="28"/>
          <w:szCs w:val="28"/>
          <w:rtl/>
        </w:rPr>
        <w:t xml:space="preserve"> ما طابَ لَكُمْ مِنَ النِّساءِ</w:t>
      </w:r>
      <w:r w:rsidRPr="00DB34B5">
        <w:rPr>
          <w:rStyle w:val="FootnoteReference"/>
          <w:rFonts w:cs="B Badr"/>
          <w:b/>
          <w:bCs/>
          <w:color w:val="000000"/>
          <w:sz w:val="28"/>
          <w:szCs w:val="28"/>
          <w:rtl/>
        </w:rPr>
        <w:footnoteReference w:id="7"/>
      </w:r>
      <w:r w:rsidRPr="00DB34B5">
        <w:rPr>
          <w:rFonts w:cs="B Badr" w:hint="cs"/>
          <w:b/>
          <w:bCs/>
          <w:color w:val="000000"/>
          <w:sz w:val="28"/>
          <w:szCs w:val="28"/>
          <w:rtl/>
        </w:rPr>
        <w:t>.</w:t>
      </w:r>
      <w:r w:rsidRPr="00DB34B5">
        <w:rPr>
          <w:rStyle w:val="FootnoteReference"/>
          <w:rFonts w:cs="B Badr"/>
          <w:b/>
          <w:bCs/>
          <w:color w:val="000000"/>
          <w:sz w:val="28"/>
          <w:szCs w:val="28"/>
          <w:rtl/>
        </w:rPr>
        <w:footnoteReference w:id="8"/>
      </w:r>
    </w:p>
    <w:p w:rsidR="004D11A6" w:rsidRPr="00DB34B5" w:rsidRDefault="004D11A6" w:rsidP="0077744D">
      <w:pPr>
        <w:jc w:val="both"/>
        <w:rPr>
          <w:rFonts w:cs="B Badr"/>
          <w:b/>
          <w:bCs/>
          <w:sz w:val="28"/>
          <w:szCs w:val="28"/>
          <w:rtl/>
        </w:rPr>
      </w:pPr>
    </w:p>
    <w:p w:rsidR="004D11A6" w:rsidRPr="00DB34B5" w:rsidRDefault="004D11A6" w:rsidP="0077744D">
      <w:pPr>
        <w:pStyle w:val="NormalWeb"/>
        <w:bidi/>
        <w:spacing w:line="276" w:lineRule="auto"/>
        <w:jc w:val="both"/>
        <w:rPr>
          <w:rFonts w:cs="B Badr"/>
          <w:b/>
          <w:bCs/>
          <w:sz w:val="28"/>
          <w:szCs w:val="28"/>
        </w:rPr>
      </w:pPr>
      <w:r w:rsidRPr="00DB34B5">
        <w:rPr>
          <w:rFonts w:cs="B Badr" w:hint="cs"/>
          <w:b/>
          <w:bCs/>
          <w:color w:val="552B2B"/>
          <w:sz w:val="28"/>
          <w:szCs w:val="28"/>
          <w:rtl/>
        </w:rPr>
        <w:t>المغرب ؛ ج‏2 ؛ ص326</w:t>
      </w:r>
    </w:p>
    <w:p w:rsidR="004D11A6" w:rsidRPr="00DB34B5" w:rsidRDefault="004D11A6" w:rsidP="00AF26D4">
      <w:pPr>
        <w:pStyle w:val="NormalWeb"/>
        <w:bidi/>
        <w:spacing w:line="276" w:lineRule="auto"/>
        <w:jc w:val="both"/>
        <w:rPr>
          <w:rFonts w:cs="B Badr" w:hint="cs"/>
          <w:b/>
          <w:bCs/>
          <w:sz w:val="28"/>
          <w:szCs w:val="28"/>
          <w:rtl/>
        </w:rPr>
      </w:pPr>
      <w:r w:rsidRPr="00DB34B5">
        <w:rPr>
          <w:rFonts w:cs="B Badr" w:hint="cs"/>
          <w:b/>
          <w:bCs/>
          <w:color w:val="000000"/>
          <w:sz w:val="28"/>
          <w:szCs w:val="28"/>
          <w:rtl/>
        </w:rPr>
        <w:t>أصل (</w:t>
      </w:r>
      <w:r w:rsidRPr="00DB34B5">
        <w:rPr>
          <w:rFonts w:cs="B Badr" w:hint="cs"/>
          <w:b/>
          <w:bCs/>
          <w:color w:val="7800FA"/>
          <w:sz w:val="28"/>
          <w:szCs w:val="28"/>
          <w:rtl/>
        </w:rPr>
        <w:t>النكاح‏</w:t>
      </w:r>
      <w:r w:rsidRPr="00DB34B5">
        <w:rPr>
          <w:rFonts w:cs="B Badr" w:hint="cs"/>
          <w:b/>
          <w:bCs/>
          <w:color w:val="000000"/>
          <w:sz w:val="28"/>
          <w:szCs w:val="28"/>
          <w:rtl/>
        </w:rPr>
        <w:t>) الوطْءُ،</w:t>
      </w:r>
    </w:p>
    <w:p w:rsidR="00AE3DAA" w:rsidRPr="00DB34B5" w:rsidRDefault="00AE3DAA" w:rsidP="0077744D">
      <w:pPr>
        <w:pStyle w:val="NormalWeb"/>
        <w:bidi/>
        <w:spacing w:line="276" w:lineRule="auto"/>
        <w:jc w:val="both"/>
        <w:rPr>
          <w:rFonts w:cs="B Badr"/>
          <w:b/>
          <w:bCs/>
          <w:sz w:val="28"/>
          <w:szCs w:val="28"/>
        </w:rPr>
      </w:pPr>
      <w:r w:rsidRPr="00DB34B5">
        <w:rPr>
          <w:rFonts w:cs="B Badr" w:hint="cs"/>
          <w:b/>
          <w:bCs/>
          <w:color w:val="552B2B"/>
          <w:sz w:val="28"/>
          <w:szCs w:val="28"/>
          <w:rtl/>
        </w:rPr>
        <w:t>المغرب ؛ ج‏2 ؛ ص327</w:t>
      </w:r>
    </w:p>
    <w:p w:rsidR="00AE3DAA" w:rsidRPr="00DB34B5" w:rsidRDefault="00AE3DAA" w:rsidP="0077744D">
      <w:pPr>
        <w:pStyle w:val="NormalWeb"/>
        <w:bidi/>
        <w:spacing w:line="276" w:lineRule="auto"/>
        <w:jc w:val="both"/>
        <w:rPr>
          <w:rFonts w:cs="B Badr" w:hint="cs"/>
          <w:b/>
          <w:bCs/>
          <w:sz w:val="28"/>
          <w:szCs w:val="28"/>
          <w:rtl/>
        </w:rPr>
      </w:pPr>
      <w:r w:rsidRPr="00DB34B5">
        <w:rPr>
          <w:rFonts w:cs="B Badr" w:hint="cs"/>
          <w:b/>
          <w:bCs/>
          <w:color w:val="000000"/>
          <w:sz w:val="28"/>
          <w:szCs w:val="28"/>
          <w:rtl/>
        </w:rPr>
        <w:t>و قوله‏</w:t>
      </w:r>
      <w:r w:rsidRPr="00DB34B5">
        <w:rPr>
          <w:rStyle w:val="FootnoteReference"/>
          <w:rFonts w:cs="B Badr"/>
          <w:b/>
          <w:bCs/>
          <w:color w:val="000000"/>
          <w:sz w:val="28"/>
          <w:szCs w:val="28"/>
          <w:rtl/>
        </w:rPr>
        <w:footnoteReference w:id="9"/>
      </w:r>
      <w:r w:rsidRPr="00DB34B5">
        <w:rPr>
          <w:rFonts w:cs="B Badr" w:hint="cs"/>
          <w:b/>
          <w:bCs/>
          <w:color w:val="000000"/>
          <w:sz w:val="28"/>
          <w:szCs w:val="28"/>
          <w:rtl/>
        </w:rPr>
        <w:t>: «</w:t>
      </w:r>
      <w:r w:rsidRPr="00DB34B5">
        <w:rPr>
          <w:rFonts w:cs="B Badr" w:hint="cs"/>
          <w:b/>
          <w:bCs/>
          <w:color w:val="7800FA"/>
          <w:sz w:val="28"/>
          <w:szCs w:val="28"/>
          <w:rtl/>
        </w:rPr>
        <w:t>النِّكاح‏</w:t>
      </w:r>
      <w:r w:rsidRPr="00DB34B5">
        <w:rPr>
          <w:rFonts w:cs="B Badr" w:hint="cs"/>
          <w:b/>
          <w:bCs/>
          <w:color w:val="000000"/>
          <w:sz w:val="28"/>
          <w:szCs w:val="28"/>
          <w:rtl/>
        </w:rPr>
        <w:t>: الضمّ» مجازٌ أيضا، إلا أن هذا من باب تسمية المسبَّب باسم السبب،</w:t>
      </w:r>
      <w:r w:rsidRPr="00DB34B5">
        <w:rPr>
          <w:rStyle w:val="FootnoteReference"/>
          <w:rFonts w:cs="B Badr"/>
          <w:b/>
          <w:bCs/>
          <w:color w:val="000000"/>
          <w:sz w:val="28"/>
          <w:szCs w:val="28"/>
          <w:rtl/>
        </w:rPr>
        <w:footnoteReference w:id="10"/>
      </w:r>
    </w:p>
    <w:p w:rsidR="00AE3DAA" w:rsidRPr="00DB34B5" w:rsidRDefault="00AE3DAA" w:rsidP="0077744D">
      <w:pPr>
        <w:jc w:val="both"/>
        <w:rPr>
          <w:rFonts w:cs="B Badr"/>
          <w:b/>
          <w:bCs/>
          <w:sz w:val="28"/>
          <w:szCs w:val="28"/>
          <w:rtl/>
        </w:rPr>
      </w:pPr>
    </w:p>
    <w:p w:rsidR="00AE3DAA" w:rsidRPr="00DB34B5" w:rsidRDefault="00AE3DAA" w:rsidP="0077744D">
      <w:pPr>
        <w:pStyle w:val="NormalWeb"/>
        <w:bidi/>
        <w:spacing w:line="276" w:lineRule="auto"/>
        <w:jc w:val="both"/>
        <w:rPr>
          <w:rFonts w:cs="B Badr"/>
          <w:b/>
          <w:bCs/>
          <w:sz w:val="28"/>
          <w:szCs w:val="28"/>
        </w:rPr>
      </w:pPr>
      <w:r w:rsidRPr="00DB34B5">
        <w:rPr>
          <w:rFonts w:cs="B Badr" w:hint="cs"/>
          <w:b/>
          <w:bCs/>
          <w:color w:val="552B2B"/>
          <w:sz w:val="28"/>
          <w:szCs w:val="28"/>
          <w:rtl/>
        </w:rPr>
        <w:t>المصباح المنير فى غريب الشرح الكبير للرافعى ؛ النص ؛ ص624</w:t>
      </w:r>
    </w:p>
    <w:p w:rsidR="00AE3DAA" w:rsidRPr="00DB34B5" w:rsidRDefault="00AE3DAA" w:rsidP="0077744D">
      <w:pPr>
        <w:pStyle w:val="NormalWeb"/>
        <w:bidi/>
        <w:spacing w:line="276" w:lineRule="auto"/>
        <w:jc w:val="both"/>
        <w:rPr>
          <w:rFonts w:cs="B Badr" w:hint="cs"/>
          <w:b/>
          <w:bCs/>
          <w:sz w:val="28"/>
          <w:szCs w:val="28"/>
          <w:rtl/>
        </w:rPr>
      </w:pPr>
      <w:r w:rsidRPr="00DB34B5">
        <w:rPr>
          <w:rFonts w:cs="B Badr" w:hint="cs"/>
          <w:b/>
          <w:bCs/>
          <w:color w:val="7800FA"/>
          <w:sz w:val="28"/>
          <w:szCs w:val="28"/>
          <w:rtl/>
        </w:rPr>
        <w:lastRenderedPageBreak/>
        <w:t>نَكَحَ‏</w:t>
      </w:r>
      <w:r w:rsidRPr="00DB34B5">
        <w:rPr>
          <w:rFonts w:cs="B Badr" w:hint="cs"/>
          <w:b/>
          <w:bCs/>
          <w:color w:val="000000"/>
          <w:sz w:val="28"/>
          <w:szCs w:val="28"/>
          <w:rtl/>
        </w:rPr>
        <w:t>: الرَّجُلُ وَ الْمَرْأَةُ أَيْضاً (</w:t>
      </w:r>
      <w:r w:rsidRPr="00DB34B5">
        <w:rPr>
          <w:rFonts w:cs="B Badr" w:hint="cs"/>
          <w:b/>
          <w:bCs/>
          <w:color w:val="7800FA"/>
          <w:sz w:val="28"/>
          <w:szCs w:val="28"/>
          <w:rtl/>
        </w:rPr>
        <w:t>يَنْكِحُ‏</w:t>
      </w:r>
      <w:r w:rsidRPr="00DB34B5">
        <w:rPr>
          <w:rFonts w:cs="B Badr" w:hint="cs"/>
          <w:b/>
          <w:bCs/>
          <w:color w:val="000000"/>
          <w:sz w:val="28"/>
          <w:szCs w:val="28"/>
          <w:rtl/>
        </w:rPr>
        <w:t>) مِنْ بَابِ ضَرَب (</w:t>
      </w:r>
      <w:r w:rsidRPr="00DB34B5">
        <w:rPr>
          <w:rFonts w:cs="B Badr" w:hint="cs"/>
          <w:b/>
          <w:bCs/>
          <w:color w:val="7800FA"/>
          <w:sz w:val="28"/>
          <w:szCs w:val="28"/>
          <w:rtl/>
        </w:rPr>
        <w:t>نِكَاحاً</w:t>
      </w:r>
      <w:r w:rsidRPr="00DB34B5">
        <w:rPr>
          <w:rFonts w:cs="B Badr" w:hint="cs"/>
          <w:b/>
          <w:bCs/>
          <w:color w:val="000000"/>
          <w:sz w:val="28"/>
          <w:szCs w:val="28"/>
          <w:rtl/>
        </w:rPr>
        <w:t>) وَ قَالَ ابْنُ فارِسٍ وَ غَيْرُهُ يُطْلَقُ عَلَى الْوَطْءِ وَ عَلَى الْعَقْدِ دُونَ الْوَطْءِ و قالَ ابْنُ القُوطِيَّةِ أَيْضاً (</w:t>
      </w:r>
      <w:r w:rsidRPr="00DB34B5">
        <w:rPr>
          <w:rFonts w:cs="B Badr" w:hint="cs"/>
          <w:b/>
          <w:bCs/>
          <w:color w:val="7800FA"/>
          <w:sz w:val="28"/>
          <w:szCs w:val="28"/>
          <w:rtl/>
        </w:rPr>
        <w:t>نَكَحْتُهَا</w:t>
      </w:r>
      <w:r w:rsidRPr="00DB34B5">
        <w:rPr>
          <w:rFonts w:cs="B Badr" w:hint="cs"/>
          <w:b/>
          <w:bCs/>
          <w:color w:val="000000"/>
          <w:sz w:val="28"/>
          <w:szCs w:val="28"/>
          <w:rtl/>
        </w:rPr>
        <w:t>) إِذَا وَطِئْتَهَا أَوْ تَزَوَّجْتَهَا و يُقَالُ لِلْمَرْأَةِ (حَلَلْتِ‏</w:t>
      </w:r>
      <w:r w:rsidRPr="00DB34B5">
        <w:rPr>
          <w:rFonts w:cs="B Badr" w:hint="cs"/>
          <w:b/>
          <w:bCs/>
          <w:color w:val="7800FA"/>
          <w:sz w:val="28"/>
          <w:szCs w:val="28"/>
          <w:rtl/>
        </w:rPr>
        <w:t xml:space="preserve"> فَانْكِحِي‏</w:t>
      </w:r>
      <w:r w:rsidRPr="00DB34B5">
        <w:rPr>
          <w:rFonts w:cs="B Badr" w:hint="cs"/>
          <w:b/>
          <w:bCs/>
          <w:color w:val="000000"/>
          <w:sz w:val="28"/>
          <w:szCs w:val="28"/>
          <w:rtl/>
        </w:rPr>
        <w:t>) بِهَمْزَةِ وَصْلٍ أَىْ فَتَزَوَّجِى و امرأَةٌ (</w:t>
      </w:r>
      <w:r w:rsidRPr="00DB34B5">
        <w:rPr>
          <w:rFonts w:cs="B Badr" w:hint="cs"/>
          <w:b/>
          <w:bCs/>
          <w:color w:val="7800FA"/>
          <w:sz w:val="28"/>
          <w:szCs w:val="28"/>
          <w:rtl/>
        </w:rPr>
        <w:t>نَاكِحٌ‏</w:t>
      </w:r>
      <w:r w:rsidRPr="00DB34B5">
        <w:rPr>
          <w:rFonts w:cs="B Badr" w:hint="cs"/>
          <w:b/>
          <w:bCs/>
          <w:color w:val="000000"/>
          <w:sz w:val="28"/>
          <w:szCs w:val="28"/>
          <w:rtl/>
        </w:rPr>
        <w:t>) ذاتُ زَوْجٍ وَ (</w:t>
      </w:r>
      <w:r w:rsidRPr="00DB34B5">
        <w:rPr>
          <w:rFonts w:cs="B Badr" w:hint="cs"/>
          <w:b/>
          <w:bCs/>
          <w:color w:val="7800FA"/>
          <w:sz w:val="28"/>
          <w:szCs w:val="28"/>
          <w:rtl/>
        </w:rPr>
        <w:t>اسْتَنْكَحَ‏</w:t>
      </w:r>
      <w:r w:rsidRPr="00DB34B5">
        <w:rPr>
          <w:rFonts w:cs="B Badr" w:hint="cs"/>
          <w:b/>
          <w:bCs/>
          <w:color w:val="000000"/>
          <w:sz w:val="28"/>
          <w:szCs w:val="28"/>
          <w:rtl/>
        </w:rPr>
        <w:t>) بِمَعْنَى نَكَحَ وَ يَتَعَدَّى بِالْهَمْزَةِ إِلى آخَرَ فَيُقَالُ (</w:t>
      </w:r>
      <w:r w:rsidRPr="00DB34B5">
        <w:rPr>
          <w:rFonts w:cs="B Badr" w:hint="cs"/>
          <w:b/>
          <w:bCs/>
          <w:color w:val="7800FA"/>
          <w:sz w:val="28"/>
          <w:szCs w:val="28"/>
          <w:rtl/>
        </w:rPr>
        <w:t>أنْكَحْتُ‏</w:t>
      </w:r>
      <w:r w:rsidRPr="00DB34B5">
        <w:rPr>
          <w:rFonts w:cs="B Badr" w:hint="cs"/>
          <w:b/>
          <w:bCs/>
          <w:color w:val="000000"/>
          <w:sz w:val="28"/>
          <w:szCs w:val="28"/>
          <w:rtl/>
        </w:rPr>
        <w:t>) الرَّجُلَ الْمَرْأَةَ يُقَالُ مأْخُوذٌ مِنْ (</w:t>
      </w:r>
      <w:r w:rsidRPr="00DB34B5">
        <w:rPr>
          <w:rFonts w:cs="B Badr" w:hint="cs"/>
          <w:b/>
          <w:bCs/>
          <w:color w:val="7800FA"/>
          <w:sz w:val="28"/>
          <w:szCs w:val="28"/>
          <w:rtl/>
        </w:rPr>
        <w:t>نَكَحَهُ‏</w:t>
      </w:r>
      <w:r w:rsidRPr="00DB34B5">
        <w:rPr>
          <w:rFonts w:cs="B Badr" w:hint="cs"/>
          <w:b/>
          <w:bCs/>
          <w:color w:val="000000"/>
          <w:sz w:val="28"/>
          <w:szCs w:val="28"/>
          <w:rtl/>
        </w:rPr>
        <w:t>) الدَّوَاءُ إِذَا خَامَرَهُ و غَلَبَهُ أو مِنْ (</w:t>
      </w:r>
      <w:r w:rsidRPr="00DB34B5">
        <w:rPr>
          <w:rFonts w:cs="B Badr" w:hint="cs"/>
          <w:b/>
          <w:bCs/>
          <w:color w:val="7800FA"/>
          <w:sz w:val="28"/>
          <w:szCs w:val="28"/>
          <w:rtl/>
        </w:rPr>
        <w:t>تَنَاكَحَتِ‏</w:t>
      </w:r>
      <w:r w:rsidRPr="00DB34B5">
        <w:rPr>
          <w:rFonts w:cs="B Badr" w:hint="cs"/>
          <w:b/>
          <w:bCs/>
          <w:color w:val="000000"/>
          <w:sz w:val="28"/>
          <w:szCs w:val="28"/>
          <w:rtl/>
        </w:rPr>
        <w:t>) الأَشْجَارُ إِذَا انْضَمَّ بَعْضهَا إِلى بَعْضٍ أوْ مِنْ (</w:t>
      </w:r>
      <w:r w:rsidRPr="00DB34B5">
        <w:rPr>
          <w:rFonts w:cs="B Badr" w:hint="cs"/>
          <w:b/>
          <w:bCs/>
          <w:color w:val="7800FA"/>
          <w:sz w:val="28"/>
          <w:szCs w:val="28"/>
          <w:rtl/>
        </w:rPr>
        <w:t>نَكَحَ‏</w:t>
      </w:r>
      <w:r w:rsidRPr="00DB34B5">
        <w:rPr>
          <w:rFonts w:cs="B Badr" w:hint="cs"/>
          <w:b/>
          <w:bCs/>
          <w:color w:val="000000"/>
          <w:sz w:val="28"/>
          <w:szCs w:val="28"/>
          <w:rtl/>
        </w:rPr>
        <w:t>) المَطَرُ الأَرْضَ إِذَا اخْتَلَطَ بِثَرَاهَا وَ عَلَى هذَا فَيَكُونُ (</w:t>
      </w:r>
      <w:r w:rsidRPr="00DB34B5">
        <w:rPr>
          <w:rFonts w:cs="B Badr" w:hint="cs"/>
          <w:b/>
          <w:bCs/>
          <w:color w:val="7800FA"/>
          <w:sz w:val="28"/>
          <w:szCs w:val="28"/>
          <w:rtl/>
        </w:rPr>
        <w:t>النِّكَاحُ‏</w:t>
      </w:r>
      <w:r w:rsidRPr="00DB34B5">
        <w:rPr>
          <w:rFonts w:cs="B Badr" w:hint="cs"/>
          <w:b/>
          <w:bCs/>
          <w:color w:val="000000"/>
          <w:sz w:val="28"/>
          <w:szCs w:val="28"/>
          <w:rtl/>
        </w:rPr>
        <w:t>) مَجَازاً فى الْعَقْدِ و الْوَطْءِ جَمِيعاً لِأَنَّهُ مَأْخُوذٌ مِنْ غَيْرِهِ فَلَا يَسْتَقِيمُ الْقَوْلُ بأَنَّهُ حَقِيقَةٌ لَا فِيهِمَا وَ لَا فِى أحَدِهِمَا و يُؤَيِّدُهُ أَنَّهُ لا يُفْهَمُ الْعَقْدُ إِلَّا بِقَرِينَةٍ نَحْوُ (</w:t>
      </w:r>
      <w:r w:rsidRPr="00DB34B5">
        <w:rPr>
          <w:rFonts w:cs="B Badr" w:hint="cs"/>
          <w:b/>
          <w:bCs/>
          <w:color w:val="7800FA"/>
          <w:sz w:val="28"/>
          <w:szCs w:val="28"/>
          <w:rtl/>
        </w:rPr>
        <w:t>نَكَحَ‏</w:t>
      </w:r>
      <w:r w:rsidRPr="00DB34B5">
        <w:rPr>
          <w:rFonts w:cs="B Badr" w:hint="cs"/>
          <w:b/>
          <w:bCs/>
          <w:color w:val="000000"/>
          <w:sz w:val="28"/>
          <w:szCs w:val="28"/>
          <w:rtl/>
        </w:rPr>
        <w:t>) فى بَنِى فُلَانٍ وَ لَا يُفْهَمُ الْوَطْءُ إِلَّا بِقَرِينَةٍ نحْو (</w:t>
      </w:r>
      <w:r w:rsidRPr="00DB34B5">
        <w:rPr>
          <w:rFonts w:cs="B Badr" w:hint="cs"/>
          <w:b/>
          <w:bCs/>
          <w:color w:val="7800FA"/>
          <w:sz w:val="28"/>
          <w:szCs w:val="28"/>
          <w:rtl/>
        </w:rPr>
        <w:t>نَكَحَ‏</w:t>
      </w:r>
      <w:r w:rsidRPr="00DB34B5">
        <w:rPr>
          <w:rFonts w:cs="B Badr" w:hint="cs"/>
          <w:b/>
          <w:bCs/>
          <w:color w:val="000000"/>
          <w:sz w:val="28"/>
          <w:szCs w:val="28"/>
          <w:rtl/>
        </w:rPr>
        <w:t>) زَوْجَتَهُ و ذلِكَ مِنْ عَلَامَاتِ الْمَجَاز وَ إِنْ قِيلَ غَيْرُ مَأْخُوذٍ مِنْ شَىْ‏ءٍ فَيَتَرَجَّحُ الاشْتِرَاكُ لِأَنَّهُ لا يُفْهَمُ واحِدٌ مِنْ قِسْمَيْهِ إِلَّا بِقَرِينَةٍ.</w:t>
      </w:r>
      <w:r w:rsidRPr="00DB34B5">
        <w:rPr>
          <w:rStyle w:val="FootnoteReference"/>
          <w:rFonts w:cs="B Badr"/>
          <w:b/>
          <w:bCs/>
          <w:color w:val="000000"/>
          <w:sz w:val="28"/>
          <w:szCs w:val="28"/>
          <w:rtl/>
        </w:rPr>
        <w:footnoteReference w:id="11"/>
      </w:r>
    </w:p>
    <w:p w:rsidR="00AE3DAA" w:rsidRPr="00DB34B5" w:rsidRDefault="00AE3DAA" w:rsidP="0077744D">
      <w:pPr>
        <w:jc w:val="both"/>
        <w:rPr>
          <w:rFonts w:cs="B Badr"/>
          <w:b/>
          <w:bCs/>
          <w:sz w:val="28"/>
          <w:szCs w:val="28"/>
          <w:rtl/>
        </w:rPr>
      </w:pPr>
    </w:p>
    <w:p w:rsidR="00AE3DAA" w:rsidRPr="00DB34B5" w:rsidRDefault="00AE3DAA" w:rsidP="0077744D">
      <w:pPr>
        <w:pStyle w:val="NormalWeb"/>
        <w:bidi/>
        <w:spacing w:line="276" w:lineRule="auto"/>
        <w:jc w:val="both"/>
        <w:rPr>
          <w:rFonts w:cs="B Badr"/>
          <w:b/>
          <w:bCs/>
          <w:sz w:val="28"/>
          <w:szCs w:val="28"/>
        </w:rPr>
      </w:pPr>
      <w:r w:rsidRPr="00DB34B5">
        <w:rPr>
          <w:rFonts w:cs="B Badr" w:hint="cs"/>
          <w:b/>
          <w:bCs/>
          <w:color w:val="552B2B"/>
          <w:sz w:val="28"/>
          <w:szCs w:val="28"/>
          <w:rtl/>
        </w:rPr>
        <w:t>القاموس المحيط ؛ ج‏1 ؛ ص349</w:t>
      </w:r>
    </w:p>
    <w:p w:rsidR="00AE3DAA" w:rsidRPr="00DB34B5" w:rsidRDefault="00AE3DAA" w:rsidP="0077744D">
      <w:pPr>
        <w:pStyle w:val="NormalWeb"/>
        <w:bidi/>
        <w:spacing w:line="276" w:lineRule="auto"/>
        <w:jc w:val="both"/>
        <w:rPr>
          <w:rFonts w:cs="B Badr" w:hint="cs"/>
          <w:b/>
          <w:bCs/>
          <w:sz w:val="28"/>
          <w:szCs w:val="28"/>
          <w:rtl/>
        </w:rPr>
      </w:pPr>
      <w:r w:rsidRPr="00DB34B5">
        <w:rPr>
          <w:rFonts w:cs="B Badr" w:hint="cs"/>
          <w:b/>
          <w:bCs/>
          <w:color w:val="000000"/>
          <w:sz w:val="28"/>
          <w:szCs w:val="28"/>
          <w:rtl/>
        </w:rPr>
        <w:t>-</w:t>
      </w:r>
      <w:r w:rsidRPr="00DB34B5">
        <w:rPr>
          <w:rFonts w:cs="B Badr" w:hint="cs"/>
          <w:b/>
          <w:bCs/>
          <w:color w:val="7800FA"/>
          <w:sz w:val="28"/>
          <w:szCs w:val="28"/>
          <w:rtl/>
        </w:rPr>
        <w:t xml:space="preserve"> النِّكاحُ‏</w:t>
      </w:r>
      <w:r w:rsidRPr="00DB34B5">
        <w:rPr>
          <w:rFonts w:cs="B Badr" w:hint="cs"/>
          <w:b/>
          <w:bCs/>
          <w:color w:val="000000"/>
          <w:sz w:val="28"/>
          <w:szCs w:val="28"/>
          <w:rtl/>
        </w:rPr>
        <w:t>: الوَطْءُ، و العَقْدُ لَهُ.</w:t>
      </w:r>
      <w:r w:rsidRPr="00DB34B5">
        <w:rPr>
          <w:rFonts w:cs="B Badr" w:hint="cs"/>
          <w:b/>
          <w:bCs/>
          <w:color w:val="7800FA"/>
          <w:sz w:val="28"/>
          <w:szCs w:val="28"/>
          <w:rtl/>
        </w:rPr>
        <w:t xml:space="preserve"> نَكَحَ‏</w:t>
      </w:r>
      <w:r w:rsidRPr="00DB34B5">
        <w:rPr>
          <w:rFonts w:cs="B Badr" w:hint="cs"/>
          <w:b/>
          <w:bCs/>
          <w:color w:val="000000"/>
          <w:sz w:val="28"/>
          <w:szCs w:val="28"/>
          <w:rtl/>
        </w:rPr>
        <w:t>،</w:t>
      </w:r>
      <w:r w:rsidRPr="00DB34B5">
        <w:rPr>
          <w:rStyle w:val="FootnoteReference"/>
          <w:rFonts w:cs="B Badr"/>
          <w:b/>
          <w:bCs/>
          <w:color w:val="000000"/>
          <w:sz w:val="28"/>
          <w:szCs w:val="28"/>
          <w:rtl/>
        </w:rPr>
        <w:footnoteReference w:id="12"/>
      </w:r>
    </w:p>
    <w:p w:rsidR="00AE3DAA" w:rsidRPr="00DB34B5" w:rsidRDefault="00AE3DAA" w:rsidP="0077744D">
      <w:pPr>
        <w:jc w:val="both"/>
        <w:rPr>
          <w:rFonts w:cs="B Badr"/>
          <w:b/>
          <w:bCs/>
          <w:sz w:val="28"/>
          <w:szCs w:val="28"/>
          <w:rtl/>
        </w:rPr>
      </w:pPr>
    </w:p>
    <w:p w:rsidR="00F13C8D" w:rsidRPr="00DB34B5" w:rsidRDefault="00F13C8D" w:rsidP="0077744D">
      <w:pPr>
        <w:pStyle w:val="NormalWeb"/>
        <w:bidi/>
        <w:spacing w:line="276" w:lineRule="auto"/>
        <w:jc w:val="both"/>
        <w:rPr>
          <w:rFonts w:cs="B Badr"/>
          <w:b/>
          <w:bCs/>
          <w:sz w:val="28"/>
          <w:szCs w:val="28"/>
        </w:rPr>
      </w:pPr>
      <w:r w:rsidRPr="00DB34B5">
        <w:rPr>
          <w:rFonts w:cs="B Badr" w:hint="cs"/>
          <w:b/>
          <w:bCs/>
          <w:color w:val="552B2B"/>
          <w:sz w:val="28"/>
          <w:szCs w:val="28"/>
          <w:rtl/>
        </w:rPr>
        <w:t>مجمع البحرين ؛ ج‏2 ؛ ص421</w:t>
      </w:r>
    </w:p>
    <w:p w:rsidR="00F13C8D" w:rsidRPr="00DB34B5" w:rsidRDefault="00F13C8D" w:rsidP="0077744D">
      <w:pPr>
        <w:pStyle w:val="NormalWeb"/>
        <w:bidi/>
        <w:spacing w:line="276" w:lineRule="auto"/>
        <w:jc w:val="both"/>
        <w:rPr>
          <w:rFonts w:cs="B Badr" w:hint="cs"/>
          <w:b/>
          <w:bCs/>
          <w:sz w:val="28"/>
          <w:szCs w:val="28"/>
          <w:rtl/>
        </w:rPr>
      </w:pPr>
      <w:r w:rsidRPr="00DB34B5">
        <w:rPr>
          <w:rFonts w:cs="B Badr" w:hint="cs"/>
          <w:b/>
          <w:bCs/>
          <w:color w:val="7800FA"/>
          <w:sz w:val="28"/>
          <w:szCs w:val="28"/>
          <w:rtl/>
        </w:rPr>
        <w:t>النِّكَاحُ‏</w:t>
      </w:r>
      <w:r w:rsidRPr="00DB34B5">
        <w:rPr>
          <w:rFonts w:cs="B Badr" w:hint="cs"/>
          <w:b/>
          <w:bCs/>
          <w:color w:val="000000"/>
          <w:sz w:val="28"/>
          <w:szCs w:val="28"/>
          <w:rtl/>
        </w:rPr>
        <w:t xml:space="preserve"> الوطء، و يقال على العقد فقيل مشترك بينهما، و قيل حقيقة في الوطء مجاز في العقد، قيل و هو أولى إذ المجاز خير من الاشتراك عند الأكثر، و هو في الشرع عقد لفظي مملك للوطء ابتداء، و هو من المجاز تسمية للسبب باسم مسببه.</w:t>
      </w:r>
      <w:r w:rsidRPr="00DB34B5">
        <w:rPr>
          <w:rStyle w:val="FootnoteReference"/>
          <w:rFonts w:cs="B Badr"/>
          <w:b/>
          <w:bCs/>
          <w:color w:val="000000"/>
          <w:sz w:val="28"/>
          <w:szCs w:val="28"/>
          <w:rtl/>
        </w:rPr>
        <w:footnoteReference w:id="13"/>
      </w:r>
    </w:p>
    <w:p w:rsidR="00F13C8D" w:rsidRPr="00DB34B5" w:rsidRDefault="00F13C8D" w:rsidP="0077744D">
      <w:pPr>
        <w:jc w:val="both"/>
        <w:rPr>
          <w:rFonts w:cs="B Badr"/>
          <w:b/>
          <w:bCs/>
          <w:sz w:val="28"/>
          <w:szCs w:val="28"/>
          <w:rtl/>
        </w:rPr>
      </w:pPr>
    </w:p>
    <w:p w:rsidR="00F13C8D" w:rsidRPr="00DB34B5" w:rsidRDefault="00F13C8D" w:rsidP="0077744D">
      <w:pPr>
        <w:pStyle w:val="NormalWeb"/>
        <w:bidi/>
        <w:spacing w:line="276" w:lineRule="auto"/>
        <w:jc w:val="both"/>
        <w:rPr>
          <w:rFonts w:cs="B Badr"/>
          <w:b/>
          <w:bCs/>
          <w:sz w:val="28"/>
          <w:szCs w:val="28"/>
        </w:rPr>
      </w:pPr>
      <w:r w:rsidRPr="00DB34B5">
        <w:rPr>
          <w:rFonts w:cs="B Badr" w:hint="cs"/>
          <w:b/>
          <w:bCs/>
          <w:color w:val="552B2B"/>
          <w:sz w:val="28"/>
          <w:szCs w:val="28"/>
          <w:rtl/>
        </w:rPr>
        <w:t>الطراز الأول ؛ ج‏5 ؛ ص79</w:t>
      </w:r>
    </w:p>
    <w:p w:rsidR="00F13C8D" w:rsidRPr="00DB34B5" w:rsidRDefault="00F13C8D" w:rsidP="0077744D">
      <w:pPr>
        <w:pStyle w:val="NormalWeb"/>
        <w:bidi/>
        <w:spacing w:line="276" w:lineRule="auto"/>
        <w:jc w:val="both"/>
        <w:rPr>
          <w:rFonts w:cs="B Badr" w:hint="cs"/>
          <w:b/>
          <w:bCs/>
          <w:sz w:val="28"/>
          <w:szCs w:val="28"/>
          <w:rtl/>
        </w:rPr>
      </w:pPr>
      <w:r w:rsidRPr="00DB34B5">
        <w:rPr>
          <w:rFonts w:cs="B Badr" w:hint="cs"/>
          <w:b/>
          <w:bCs/>
          <w:color w:val="7800FA"/>
          <w:sz w:val="28"/>
          <w:szCs w:val="28"/>
          <w:rtl/>
        </w:rPr>
        <w:t>النِّكاحُ‏</w:t>
      </w:r>
      <w:r w:rsidRPr="00DB34B5">
        <w:rPr>
          <w:rFonts w:cs="B Badr" w:hint="cs"/>
          <w:b/>
          <w:bCs/>
          <w:color w:val="000000"/>
          <w:sz w:val="28"/>
          <w:szCs w:val="28"/>
          <w:rtl/>
        </w:rPr>
        <w:t>: حقيقةٌ في التَّزوُّجِ، مجازٌ في الوطءِ، أَو مشتركٌ فيهما، أَو مجاز فيهما و أَصلُه الضّمّ، أَو حقيقةٌ في الوطءِ مجاز في التّزوُّج، و يُحيلُه:</w:t>
      </w:r>
      <w:r w:rsidRPr="00DB34B5">
        <w:rPr>
          <w:rStyle w:val="FootnoteReference"/>
          <w:rFonts w:cs="B Badr"/>
          <w:b/>
          <w:bCs/>
          <w:color w:val="000000"/>
          <w:sz w:val="28"/>
          <w:szCs w:val="28"/>
          <w:rtl/>
        </w:rPr>
        <w:footnoteReference w:id="14"/>
      </w:r>
    </w:p>
    <w:p w:rsidR="00F13C8D" w:rsidRPr="00DB34B5" w:rsidRDefault="00F13C8D" w:rsidP="0077744D">
      <w:pPr>
        <w:jc w:val="both"/>
        <w:rPr>
          <w:rFonts w:cs="B Badr"/>
          <w:b/>
          <w:bCs/>
          <w:sz w:val="28"/>
          <w:szCs w:val="28"/>
          <w:rtl/>
        </w:rPr>
      </w:pPr>
    </w:p>
    <w:p w:rsidR="00F13C8D" w:rsidRPr="00DB34B5" w:rsidRDefault="00F13C8D" w:rsidP="0077744D">
      <w:pPr>
        <w:pStyle w:val="NormalWeb"/>
        <w:bidi/>
        <w:spacing w:line="276" w:lineRule="auto"/>
        <w:jc w:val="both"/>
        <w:rPr>
          <w:rFonts w:cs="B Badr"/>
          <w:b/>
          <w:bCs/>
          <w:sz w:val="28"/>
          <w:szCs w:val="28"/>
        </w:rPr>
      </w:pPr>
      <w:r w:rsidRPr="00DB34B5">
        <w:rPr>
          <w:rFonts w:cs="B Badr" w:hint="cs"/>
          <w:b/>
          <w:bCs/>
          <w:color w:val="552B2B"/>
          <w:sz w:val="28"/>
          <w:szCs w:val="28"/>
          <w:rtl/>
        </w:rPr>
        <w:t>تاج العروس ؛ ج‏4 ؛ ص240</w:t>
      </w:r>
    </w:p>
    <w:p w:rsidR="00F13C8D" w:rsidRPr="00DB34B5" w:rsidRDefault="00F13C8D" w:rsidP="0077744D">
      <w:pPr>
        <w:pStyle w:val="NormalWeb"/>
        <w:bidi/>
        <w:spacing w:line="276" w:lineRule="auto"/>
        <w:jc w:val="both"/>
        <w:rPr>
          <w:rFonts w:cs="B Badr" w:hint="cs"/>
          <w:b/>
          <w:bCs/>
          <w:sz w:val="28"/>
          <w:szCs w:val="28"/>
          <w:rtl/>
        </w:rPr>
      </w:pPr>
      <w:r w:rsidRPr="00DB34B5">
        <w:rPr>
          <w:rFonts w:cs="B Badr" w:hint="cs"/>
          <w:b/>
          <w:bCs/>
          <w:color w:val="7800FA"/>
          <w:sz w:val="28"/>
          <w:szCs w:val="28"/>
          <w:rtl/>
        </w:rPr>
        <w:t>النِّكَاح‏</w:t>
      </w:r>
      <w:r w:rsidRPr="00DB34B5">
        <w:rPr>
          <w:rFonts w:cs="B Badr" w:hint="cs"/>
          <w:b/>
          <w:bCs/>
          <w:color w:val="6D0033"/>
          <w:sz w:val="28"/>
          <w:szCs w:val="28"/>
          <w:rtl/>
        </w:rPr>
        <w:t>،</w:t>
      </w:r>
      <w:r w:rsidRPr="00DB34B5">
        <w:rPr>
          <w:rFonts w:cs="B Badr" w:hint="cs"/>
          <w:b/>
          <w:bCs/>
          <w:color w:val="000000"/>
          <w:sz w:val="28"/>
          <w:szCs w:val="28"/>
          <w:rtl/>
        </w:rPr>
        <w:t xml:space="preserve"> بالكسر، في كلام العرب:</w:t>
      </w:r>
      <w:r w:rsidRPr="00DB34B5">
        <w:rPr>
          <w:rFonts w:cs="B Badr" w:hint="cs"/>
          <w:b/>
          <w:bCs/>
          <w:color w:val="6D0033"/>
          <w:sz w:val="28"/>
          <w:szCs w:val="28"/>
          <w:rtl/>
        </w:rPr>
        <w:t xml:space="preserve"> الوَطْءُ،</w:t>
      </w:r>
      <w:r w:rsidRPr="00DB34B5">
        <w:rPr>
          <w:rFonts w:cs="B Badr" w:hint="cs"/>
          <w:b/>
          <w:bCs/>
          <w:color w:val="000000"/>
          <w:sz w:val="28"/>
          <w:szCs w:val="28"/>
          <w:rtl/>
        </w:rPr>
        <w:t xml:space="preserve"> في الأَصل،</w:t>
      </w:r>
      <w:r w:rsidRPr="00DB34B5">
        <w:rPr>
          <w:rFonts w:cs="B Badr" w:hint="cs"/>
          <w:b/>
          <w:bCs/>
          <w:color w:val="6D0033"/>
          <w:sz w:val="28"/>
          <w:szCs w:val="28"/>
          <w:rtl/>
        </w:rPr>
        <w:t xml:space="preserve"> و</w:t>
      </w:r>
      <w:r w:rsidRPr="00DB34B5">
        <w:rPr>
          <w:rFonts w:cs="B Badr" w:hint="cs"/>
          <w:b/>
          <w:bCs/>
          <w:color w:val="000000"/>
          <w:sz w:val="28"/>
          <w:szCs w:val="28"/>
          <w:rtl/>
        </w:rPr>
        <w:t xml:space="preserve"> قيل: هو</w:t>
      </w:r>
      <w:r w:rsidRPr="00DB34B5">
        <w:rPr>
          <w:rFonts w:cs="B Badr" w:hint="cs"/>
          <w:b/>
          <w:bCs/>
          <w:color w:val="6D0033"/>
          <w:sz w:val="28"/>
          <w:szCs w:val="28"/>
          <w:rtl/>
        </w:rPr>
        <w:t xml:space="preserve"> العَقْدُ له،</w:t>
      </w:r>
      <w:r w:rsidRPr="00DB34B5">
        <w:rPr>
          <w:rFonts w:cs="B Badr" w:hint="cs"/>
          <w:b/>
          <w:bCs/>
          <w:color w:val="000000"/>
          <w:sz w:val="28"/>
          <w:szCs w:val="28"/>
          <w:rtl/>
        </w:rPr>
        <w:t xml:space="preserve"> و هو التَّزويج، لأَنّه سببٌ للوَطءِ المباحِ، و في الصّحاح:</w:t>
      </w:r>
      <w:r w:rsidRPr="00DB34B5">
        <w:rPr>
          <w:rFonts w:cs="B Badr" w:hint="cs"/>
          <w:b/>
          <w:bCs/>
          <w:color w:val="7800FA"/>
          <w:sz w:val="28"/>
          <w:szCs w:val="28"/>
          <w:rtl/>
        </w:rPr>
        <w:t xml:space="preserve"> النِّكاحُ‏</w:t>
      </w:r>
      <w:r w:rsidRPr="00DB34B5">
        <w:rPr>
          <w:rFonts w:cs="B Badr" w:hint="cs"/>
          <w:b/>
          <w:bCs/>
          <w:color w:val="000000"/>
          <w:sz w:val="28"/>
          <w:szCs w:val="28"/>
          <w:rtl/>
        </w:rPr>
        <w:t>: الوَطْءُ، و قد يكون العَقْد. و قال ابن سيده:</w:t>
      </w:r>
      <w:r w:rsidRPr="00DB34B5">
        <w:rPr>
          <w:rFonts w:cs="B Badr" w:hint="cs"/>
          <w:b/>
          <w:bCs/>
          <w:color w:val="7800FA"/>
          <w:sz w:val="28"/>
          <w:szCs w:val="28"/>
          <w:rtl/>
        </w:rPr>
        <w:t xml:space="preserve"> النِّكاح‏</w:t>
      </w:r>
      <w:r w:rsidRPr="00DB34B5">
        <w:rPr>
          <w:rFonts w:cs="B Badr" w:hint="cs"/>
          <w:b/>
          <w:bCs/>
          <w:color w:val="000000"/>
          <w:sz w:val="28"/>
          <w:szCs w:val="28"/>
          <w:rtl/>
        </w:rPr>
        <w:t>: البُضْع، و ذلك في نَوْعِ الإِنسانِ خاصّةً، و استعملَه ثعلبٌ في الذّباب. قال شيخنا:</w:t>
      </w:r>
    </w:p>
    <w:p w:rsidR="003722B5" w:rsidRDefault="00F13C8D" w:rsidP="0077744D">
      <w:pPr>
        <w:pStyle w:val="NormalWeb"/>
        <w:bidi/>
        <w:spacing w:line="276" w:lineRule="auto"/>
        <w:jc w:val="both"/>
        <w:rPr>
          <w:rFonts w:cs="B Badr" w:hint="cs"/>
          <w:b/>
          <w:bCs/>
          <w:color w:val="6D0033"/>
          <w:sz w:val="28"/>
          <w:szCs w:val="28"/>
          <w:rtl/>
        </w:rPr>
      </w:pPr>
      <w:r w:rsidRPr="00DB34B5">
        <w:rPr>
          <w:rFonts w:cs="B Badr" w:hint="cs"/>
          <w:b/>
          <w:bCs/>
          <w:color w:val="000000"/>
          <w:sz w:val="28"/>
          <w:szCs w:val="28"/>
          <w:rtl/>
        </w:rPr>
        <w:t>و استعماله في الوَطْءِ و العَقْدِ مما وقَعَ فيه الخِلافُ، هل هذا حقيقةٌ في الكلّ أَو مَجازٌ في الكلّ، أَو حقيقةٌ في أَحدِهِما مَجازٌ في الآخَر. قالوا: لم يَرِدِ</w:t>
      </w:r>
      <w:r w:rsidRPr="00DB34B5">
        <w:rPr>
          <w:rFonts w:cs="B Badr" w:hint="cs"/>
          <w:b/>
          <w:bCs/>
          <w:color w:val="7800FA"/>
          <w:sz w:val="28"/>
          <w:szCs w:val="28"/>
          <w:rtl/>
        </w:rPr>
        <w:t xml:space="preserve"> النّكَاحُ‏</w:t>
      </w:r>
      <w:r w:rsidRPr="00DB34B5">
        <w:rPr>
          <w:rFonts w:cs="B Badr" w:hint="cs"/>
          <w:b/>
          <w:bCs/>
          <w:color w:val="000000"/>
          <w:sz w:val="28"/>
          <w:szCs w:val="28"/>
          <w:rtl/>
        </w:rPr>
        <w:t xml:space="preserve"> في القرآن إِلّا بمعنَى العَقْدِ، لأَنّه في الوَطْءِ صَرِيحٌ في الجِماعِ، و في العَقْدِ كِنايةٌ عنه. قالوا: و هو أَوْفَقُ بالبلاغَةِ و الأَدبِ، كما ذكرَه الزَّمخشريّ و الرَّاغبُ و غيرهما.</w:t>
      </w:r>
      <w:r w:rsidRPr="00DB34B5">
        <w:rPr>
          <w:rStyle w:val="FootnoteReference"/>
          <w:rFonts w:cs="B Badr"/>
          <w:b/>
          <w:bCs/>
          <w:color w:val="7800FA"/>
          <w:sz w:val="28"/>
          <w:szCs w:val="28"/>
          <w:rtl/>
        </w:rPr>
        <w:footnoteReference w:id="15"/>
      </w:r>
    </w:p>
    <w:p w:rsidR="003722B5" w:rsidRDefault="003722B5" w:rsidP="0077744D">
      <w:pPr>
        <w:pStyle w:val="NormalWeb"/>
        <w:bidi/>
        <w:spacing w:line="276" w:lineRule="auto"/>
        <w:jc w:val="both"/>
        <w:rPr>
          <w:rFonts w:cs="B Badr" w:hint="cs"/>
          <w:b/>
          <w:bCs/>
          <w:color w:val="6D0033"/>
          <w:sz w:val="28"/>
          <w:szCs w:val="28"/>
          <w:rtl/>
        </w:rPr>
      </w:pPr>
      <w:r>
        <w:rPr>
          <w:rFonts w:cs="B Badr" w:hint="cs"/>
          <w:b/>
          <w:bCs/>
          <w:color w:val="6D0033"/>
          <w:sz w:val="28"/>
          <w:szCs w:val="28"/>
          <w:rtl/>
        </w:rPr>
        <w:t>=================</w:t>
      </w:r>
    </w:p>
    <w:p w:rsidR="003722B5" w:rsidRDefault="003722B5" w:rsidP="0077744D">
      <w:pPr>
        <w:pStyle w:val="NormalWeb"/>
        <w:bidi/>
        <w:jc w:val="center"/>
        <w:rPr>
          <w:rFonts w:ascii="Noor_Titr" w:hAnsi="Noor_Titr" w:cs="B Lotus" w:hint="cs"/>
          <w:color w:val="286564"/>
          <w:sz w:val="28"/>
          <w:szCs w:val="28"/>
          <w:rtl/>
        </w:rPr>
      </w:pPr>
      <w:r>
        <w:rPr>
          <w:rFonts w:ascii="Noor_Titr" w:hAnsi="Noor_Titr" w:cs="B Lotus" w:hint="cs"/>
          <w:color w:val="286564"/>
          <w:sz w:val="28"/>
          <w:szCs w:val="28"/>
          <w:rtl/>
        </w:rPr>
        <w:t>نکاح در کتب فقهی</w:t>
      </w:r>
    </w:p>
    <w:p w:rsidR="003722B5" w:rsidRPr="00BB10FF" w:rsidRDefault="003722B5" w:rsidP="0077744D">
      <w:pPr>
        <w:pStyle w:val="NormalWeb"/>
        <w:bidi/>
        <w:jc w:val="both"/>
        <w:rPr>
          <w:rFonts w:ascii="Noor_Titr" w:hAnsi="Noor_Titr" w:cs="B Lotus"/>
          <w:color w:val="000000"/>
          <w:sz w:val="28"/>
          <w:szCs w:val="28"/>
        </w:rPr>
      </w:pPr>
      <w:r w:rsidRPr="00BB10FF">
        <w:rPr>
          <w:rFonts w:ascii="Noor_Titr" w:hAnsi="Noor_Titr" w:cs="B Lotus" w:hint="cs"/>
          <w:color w:val="286564"/>
          <w:sz w:val="28"/>
          <w:szCs w:val="28"/>
          <w:rtl/>
        </w:rPr>
        <w:t>كتاب نكاح (زنجانى)؛ ج‌8، ص: 2442</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 xml:space="preserve">مرحوم آقاى حكيم مى‌فرمايند: كلمۀ «نكاح» مشترك لفظى بين دو معناى «عقد» و «وطى» است و محتمل است </w:t>
      </w:r>
      <w:r w:rsidRPr="00BB10FF">
        <w:rPr>
          <w:rFonts w:ascii="Noor_Lotus" w:hAnsi="Noor_Lotus" w:cs="B Lotus" w:hint="cs"/>
          <w:color w:val="FF0000"/>
          <w:sz w:val="28"/>
          <w:szCs w:val="28"/>
          <w:rtl/>
        </w:rPr>
        <w:t>معناى نكاح</w:t>
      </w:r>
      <w:r w:rsidRPr="00BB10FF">
        <w:rPr>
          <w:rFonts w:ascii="Noor_Lotus" w:hAnsi="Noor_Lotus" w:cs="B Lotus" w:hint="cs"/>
          <w:color w:val="000000"/>
          <w:sz w:val="28"/>
          <w:szCs w:val="28"/>
          <w:rtl/>
        </w:rPr>
        <w:t xml:space="preserve"> وطى باشد و لذا بسيارى همچون صاحب مجمع البيان، نكاح در آيۀ شريفه:</w:t>
      </w:r>
      <w:r w:rsidRPr="00BB10FF">
        <w:rPr>
          <w:rFonts w:ascii="Noor_Lotus" w:hAnsi="Noor_Lotus" w:cs="B Lotus" w:hint="cs"/>
          <w:color w:val="008000"/>
          <w:sz w:val="28"/>
          <w:szCs w:val="28"/>
          <w:rtl/>
        </w:rPr>
        <w:t xml:space="preserve"> </w:t>
      </w:r>
      <w:r w:rsidRPr="000F3F14">
        <w:rPr>
          <w:rFonts w:ascii="IRDavat" w:hAnsi="IRDavat" w:cs="IRDavat"/>
          <w:color w:val="008000"/>
          <w:sz w:val="28"/>
          <w:szCs w:val="28"/>
          <w:rtl/>
        </w:rPr>
        <w:t>«الزّٰانِي لٰا يَنْكِحُ إِلّٰا زٰانِيَةً أَوْ مُشْرِكَةً وَ الزّٰانِيَةُ لٰا يَنْكِحُهٰا إِلّٰا زٰانٍ أَوْ مُشْرِكٌ وَ حُرِّمَ ذٰلِكَ عَلَى الْمُؤْمِنِينَ»</w:t>
      </w:r>
      <w:r w:rsidRPr="00BB10FF">
        <w:rPr>
          <w:rFonts w:ascii="Noor_Lotus" w:hAnsi="Noor_Lotus" w:cs="B Lotus" w:hint="cs"/>
          <w:color w:val="000000"/>
          <w:sz w:val="28"/>
          <w:szCs w:val="28"/>
          <w:rtl/>
        </w:rPr>
        <w:t xml:space="preserve"> را به معناى «وطى» گرفته‌اند.</w:t>
      </w:r>
      <w:r w:rsidRPr="00BB10FF">
        <w:rPr>
          <w:rFonts w:ascii="Noor_Lotus" w:hAnsi="Noor_Lotus" w:cs="B Lotus" w:hint="cs"/>
          <w:color w:val="0032DC"/>
          <w:sz w:val="28"/>
          <w:szCs w:val="28"/>
          <w:rtl/>
        </w:rPr>
        <w:t xml:space="preserve"> </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6C3934"/>
          <w:sz w:val="28"/>
          <w:szCs w:val="28"/>
          <w:rtl/>
        </w:rPr>
        <w:t>________________________________________</w:t>
      </w:r>
      <w:r w:rsidRPr="00BB10FF">
        <w:rPr>
          <w:rFonts w:ascii="Noor_Lotus" w:hAnsi="Noor_Lotus" w:cs="B Lotus" w:hint="cs"/>
          <w:color w:val="6C3934"/>
          <w:sz w:val="28"/>
          <w:szCs w:val="28"/>
          <w:rtl/>
        </w:rPr>
        <w:br/>
        <w:t>زنجانى، سيد موسى شبيرى، كتاب نكاح (زنجانى)، 25 جلد، مؤسسه پژوهشى راى‌پرداز، قم - ايران، اول، 1419 ه‍ ق</w:t>
      </w:r>
    </w:p>
    <w:p w:rsidR="003722B5" w:rsidRPr="00BB10FF" w:rsidRDefault="003722B5" w:rsidP="0077744D">
      <w:pPr>
        <w:spacing w:before="100" w:beforeAutospacing="1" w:after="100" w:afterAutospacing="1" w:line="240" w:lineRule="auto"/>
        <w:jc w:val="both"/>
        <w:rPr>
          <w:rFonts w:ascii="Noor_Titr" w:eastAsia="Times New Roman" w:hAnsi="Noor_Titr" w:cs="B Lotus"/>
          <w:color w:val="286564"/>
          <w:sz w:val="28"/>
          <w:szCs w:val="28"/>
          <w:rtl/>
        </w:rPr>
      </w:pPr>
    </w:p>
    <w:p w:rsidR="00FA1AEE" w:rsidRPr="00BB10FF" w:rsidRDefault="00FA1AEE" w:rsidP="00FA1AEE">
      <w:pPr>
        <w:pStyle w:val="NormalWeb"/>
        <w:bidi/>
        <w:jc w:val="both"/>
        <w:rPr>
          <w:rFonts w:ascii="Noor_Titr" w:hAnsi="Noor_Titr" w:cs="B Lotus"/>
          <w:color w:val="000000"/>
          <w:sz w:val="28"/>
          <w:szCs w:val="28"/>
        </w:rPr>
      </w:pPr>
      <w:r w:rsidRPr="00BB10FF">
        <w:rPr>
          <w:rFonts w:ascii="Noor_Titr" w:hAnsi="Noor_Titr" w:cs="B Lotus" w:hint="cs"/>
          <w:color w:val="286564"/>
          <w:sz w:val="28"/>
          <w:szCs w:val="28"/>
          <w:rtl/>
        </w:rPr>
        <w:t>كتاب نكاح (زنجانى)؛ ج‌19، ص: 6025</w:t>
      </w:r>
    </w:p>
    <w:p w:rsidR="00EC6D15" w:rsidRDefault="003722B5" w:rsidP="00FA1AEE">
      <w:pPr>
        <w:pStyle w:val="NormalWeb"/>
        <w:bidi/>
        <w:jc w:val="both"/>
        <w:rPr>
          <w:rFonts w:ascii="Noor_Lotus" w:hAnsi="Noor_Lotus" w:cs="B Lotus" w:hint="cs"/>
          <w:color w:val="6C3934"/>
          <w:sz w:val="28"/>
          <w:szCs w:val="28"/>
          <w:rtl/>
        </w:rPr>
      </w:pPr>
      <w:r w:rsidRPr="00BB10FF">
        <w:rPr>
          <w:rFonts w:ascii="Noor_NazliBold" w:hAnsi="Noor_NazliBold" w:cs="B Lotus" w:hint="cs"/>
          <w:color w:val="6C3A00"/>
          <w:sz w:val="28"/>
          <w:szCs w:val="28"/>
          <w:rtl/>
        </w:rPr>
        <w:t xml:space="preserve"> (توضيح </w:t>
      </w:r>
      <w:r w:rsidRPr="00BB10FF">
        <w:rPr>
          <w:rFonts w:ascii="Noor_NazliBold" w:hAnsi="Noor_NazliBold" w:cs="B Lotus" w:hint="cs"/>
          <w:color w:val="FF0000"/>
          <w:sz w:val="28"/>
          <w:szCs w:val="28"/>
          <w:rtl/>
        </w:rPr>
        <w:t>معناى نكاح</w:t>
      </w:r>
      <w:r w:rsidRPr="00BB10FF">
        <w:rPr>
          <w:rFonts w:ascii="Noor_NazliBold" w:hAnsi="Noor_NazliBold" w:cs="B Lotus" w:hint="cs"/>
          <w:color w:val="6C3A00"/>
          <w:sz w:val="28"/>
          <w:szCs w:val="28"/>
          <w:rtl/>
        </w:rPr>
        <w:t xml:space="preserve"> معاطاتى:)</w:t>
      </w:r>
      <w:r w:rsidRPr="00BB10FF">
        <w:rPr>
          <w:rFonts w:ascii="Noor_Lotus" w:hAnsi="Noor_Lotus" w:cs="B Lotus" w:hint="cs"/>
          <w:color w:val="6C3934"/>
          <w:sz w:val="28"/>
          <w:szCs w:val="28"/>
          <w:rtl/>
        </w:rPr>
        <w:t>كسانى كه قائل به صحت اين نحوه از نكاح هستند مى‌گويند نكاح معاطاتى اين است كه به واسطه يك عمل صحيح شرعى قصد انشاء عقد شود مثل اينكه پدر دختر يا خود آن دست او را در حالى كه دستكش در دست دارد در دست زوج بگذارد و امثال اين موارد اما اگر عمل مذكور عملى محرم باشد مثل مباشرت يا لمس بدن،</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6C3934"/>
          <w:sz w:val="28"/>
          <w:szCs w:val="28"/>
          <w:rtl/>
        </w:rPr>
        <w:lastRenderedPageBreak/>
        <w:t xml:space="preserve"> اين قطعا جاير نيست.</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6C3934"/>
          <w:sz w:val="28"/>
          <w:szCs w:val="28"/>
          <w:rtl/>
        </w:rPr>
        <w:t>________________________________________</w:t>
      </w:r>
      <w:r w:rsidRPr="00BB10FF">
        <w:rPr>
          <w:rFonts w:ascii="Noor_Lotus" w:hAnsi="Noor_Lotus" w:cs="B Lotus" w:hint="cs"/>
          <w:color w:val="6C3934"/>
          <w:sz w:val="28"/>
          <w:szCs w:val="28"/>
          <w:rtl/>
        </w:rPr>
        <w:br/>
        <w:t>زنجانى، سيد موسى شبيرى، كتاب نكاح (زنجانى)، 25 جلد، مؤسسه پژوهشى راى‌پرداز، قم - ايران، اول، 1419 ه‍ ق</w:t>
      </w:r>
    </w:p>
    <w:p w:rsidR="003722B5" w:rsidRPr="00BB10FF" w:rsidRDefault="003722B5" w:rsidP="0077744D">
      <w:pPr>
        <w:spacing w:before="100" w:beforeAutospacing="1" w:after="100" w:afterAutospacing="1" w:line="240" w:lineRule="auto"/>
        <w:jc w:val="both"/>
        <w:rPr>
          <w:rFonts w:ascii="Noor_Titr" w:eastAsia="Times New Roman" w:hAnsi="Noor_Titr" w:cs="B Lotus"/>
          <w:color w:val="286564"/>
          <w:sz w:val="28"/>
          <w:szCs w:val="28"/>
          <w:rtl/>
        </w:rPr>
      </w:pPr>
    </w:p>
    <w:p w:rsidR="003722B5" w:rsidRPr="00BB10FF" w:rsidRDefault="003722B5" w:rsidP="0077744D">
      <w:pPr>
        <w:pStyle w:val="NormalWeb"/>
        <w:bidi/>
        <w:jc w:val="both"/>
        <w:rPr>
          <w:rFonts w:ascii="Noor_Titr" w:hAnsi="Noor_Titr" w:cs="B Lotus"/>
          <w:color w:val="000000"/>
          <w:sz w:val="28"/>
          <w:szCs w:val="28"/>
        </w:rPr>
      </w:pPr>
      <w:r w:rsidRPr="00BB10FF">
        <w:rPr>
          <w:rFonts w:ascii="Noor_Titr" w:hAnsi="Noor_Titr" w:cs="B Lotus" w:hint="cs"/>
          <w:color w:val="286564"/>
          <w:sz w:val="28"/>
          <w:szCs w:val="28"/>
          <w:rtl/>
        </w:rPr>
        <w:t>شرح تبصرة المتعلمين (محمدى)؛ ج‌2، ص: 164</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FF0000"/>
          <w:sz w:val="28"/>
          <w:szCs w:val="28"/>
          <w:rtl/>
        </w:rPr>
        <w:t>معناى لغوى نكاح</w:t>
      </w:r>
      <w:r w:rsidRPr="00BB10FF">
        <w:rPr>
          <w:rFonts w:ascii="Noor_Lotus" w:hAnsi="Noor_Lotus" w:cs="B Lotus" w:hint="cs"/>
          <w:color w:val="000000"/>
          <w:sz w:val="28"/>
          <w:szCs w:val="28"/>
          <w:rtl/>
        </w:rPr>
        <w:t>: شهيد ثانى در حاشيۀ منه از جلد دوّم شرح لمعه كتاب نكاح 51 فرموده:</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نكاح در لغت به معناى تقابل است يعنى دو چيز مقابل يكديگر قرار بگيرند عرب مى‌گويد: تناكح الجبلان اذا تقابلا يعنى دو كوه با هم نكاح كردند و مناكحه كردند هنگامى اين را مى‌گويند كه دو كوه مقابل هم واقع شوند.</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معناى اصطلاحى آن: باز شهيد ثانى ره فرموده: كلمۀ نكاح در اصطلاح به دو معنا اطلاق شده.</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1- بر عقد مخصوصى كه مشتمل بر ايجاب و قبول است و نتيجۀ آن حلال شدن زن بر مرد است.</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2- به معناى دخول و آميزش هم آمده و بين دانشمندان اختلاف است كه آيا كلمۀ نكاح حقيقت است در معناى اول و مجاز است در معناى دوّم؟ يا بالعكس؟</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جناب شهيد قول اوّل را انتخاب كرده در اثر صحت حمل نسبت به اوّلى و صحت سلب نسبت به دوّمى كه تفصيل آن را از كتب اصوليه بايد جويا شد.</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6C3934"/>
          <w:sz w:val="28"/>
          <w:szCs w:val="28"/>
          <w:rtl/>
        </w:rPr>
        <w:t>________________________________________</w:t>
      </w:r>
      <w:r w:rsidRPr="00BB10FF">
        <w:rPr>
          <w:rFonts w:ascii="Noor_Lotus" w:hAnsi="Noor_Lotus" w:cs="B Lotus" w:hint="cs"/>
          <w:color w:val="6C3934"/>
          <w:sz w:val="28"/>
          <w:szCs w:val="28"/>
          <w:rtl/>
        </w:rPr>
        <w:br/>
        <w:t>خراسانى، على محمدى، شرح تبصرة المتعلمين (محمدى)، دو جلد، ه‍ ق</w:t>
      </w:r>
    </w:p>
    <w:p w:rsidR="003722B5" w:rsidRPr="00BB10FF" w:rsidRDefault="003722B5" w:rsidP="0077744D">
      <w:pPr>
        <w:spacing w:before="100" w:beforeAutospacing="1" w:after="100" w:afterAutospacing="1" w:line="240" w:lineRule="auto"/>
        <w:jc w:val="both"/>
        <w:rPr>
          <w:rFonts w:ascii="Noor_Titr" w:eastAsia="Times New Roman" w:hAnsi="Noor_Titr" w:cs="B Lotus"/>
          <w:color w:val="286564"/>
          <w:sz w:val="28"/>
          <w:szCs w:val="28"/>
          <w:rtl/>
        </w:rPr>
      </w:pPr>
    </w:p>
    <w:p w:rsidR="003722B5" w:rsidRPr="00BB10FF" w:rsidRDefault="003722B5" w:rsidP="0077744D">
      <w:pPr>
        <w:pStyle w:val="NormalWeb"/>
        <w:bidi/>
        <w:jc w:val="both"/>
        <w:rPr>
          <w:rFonts w:ascii="Noor_Titr" w:hAnsi="Noor_Titr" w:cs="B Lotus"/>
          <w:color w:val="000000"/>
          <w:sz w:val="28"/>
          <w:szCs w:val="28"/>
        </w:rPr>
      </w:pPr>
      <w:r w:rsidRPr="00BB10FF">
        <w:rPr>
          <w:rFonts w:ascii="Noor_Titr" w:hAnsi="Noor_Titr" w:cs="B Lotus" w:hint="cs"/>
          <w:color w:val="286564"/>
          <w:sz w:val="28"/>
          <w:szCs w:val="28"/>
          <w:rtl/>
        </w:rPr>
        <w:t>كنز العرفان في فقه القرآن - ترجمه؛ ج‌2، ص: 631</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فقيه معاصر ما گفته است: «</w:t>
      </w:r>
      <w:r w:rsidRPr="00BB10FF">
        <w:rPr>
          <w:rFonts w:ascii="Noor_Lotus" w:hAnsi="Noor_Lotus" w:cs="B Lotus" w:hint="cs"/>
          <w:color w:val="FF0000"/>
          <w:sz w:val="28"/>
          <w:szCs w:val="28"/>
          <w:rtl/>
        </w:rPr>
        <w:t>نكاح در لغت</w:t>
      </w:r>
      <w:r w:rsidRPr="00BB10FF">
        <w:rPr>
          <w:rFonts w:ascii="Noor_Lotus" w:hAnsi="Noor_Lotus" w:cs="B Lotus" w:hint="cs"/>
          <w:color w:val="000000"/>
          <w:sz w:val="28"/>
          <w:szCs w:val="28"/>
          <w:rtl/>
        </w:rPr>
        <w:t xml:space="preserve"> به معناى التقاء و ملاقات نمودن است»، در حالى كه اين قول اشتباه محض است چون احدى از اهل لغت، آن را نگفته است، بلكه التقاء به معناى روبرو شدن است نه به معناى ازدواج و همبستر شدن باشد و حقّ اين است كه </w:t>
      </w:r>
      <w:r w:rsidRPr="00BB10FF">
        <w:rPr>
          <w:rFonts w:ascii="Noor_Lotus" w:hAnsi="Noor_Lotus" w:cs="B Lotus" w:hint="cs"/>
          <w:color w:val="FF0000"/>
          <w:sz w:val="28"/>
          <w:szCs w:val="28"/>
          <w:rtl/>
        </w:rPr>
        <w:t>نكاح در لغت</w:t>
      </w:r>
      <w:r w:rsidRPr="00BB10FF">
        <w:rPr>
          <w:rFonts w:ascii="Noor_Lotus" w:hAnsi="Noor_Lotus" w:cs="B Lotus" w:hint="cs"/>
          <w:color w:val="000000"/>
          <w:sz w:val="28"/>
          <w:szCs w:val="28"/>
          <w:rtl/>
        </w:rPr>
        <w:t xml:space="preserve"> به معناى وطى و نزديكى با همسر مى‌باشد. و گاهى بر عقد ازدواج هم نكاح گفته مى‌شود. به همين دليل گفته شده است كه نكاح مشترك (لفظى) بين عقد نكاح و وطى است و (نيز) گفته شده است كه حقيقت در وطى و مجاز در عقد است. و اين رأى بهترين است، چون در نزد اكثر علماء، قائل شدن به مجاز از قائل شدن </w:t>
      </w:r>
      <w:r w:rsidRPr="00BB10FF">
        <w:rPr>
          <w:rFonts w:ascii="Noor_Lotus" w:hAnsi="Noor_Lotus" w:cs="B Lotus" w:hint="cs"/>
          <w:color w:val="000000"/>
          <w:sz w:val="28"/>
          <w:szCs w:val="28"/>
          <w:rtl/>
        </w:rPr>
        <w:lastRenderedPageBreak/>
        <w:t>به اشتراك (لفظى) بهتر است و شرعا «يعنى در اصطلاح شرعى» عقدى است لفظى كه ابتداء وطى را مورد تمليك قرار مى‌دهد كه اين نامگذارى مجاز است از باب نامگذارى سبب به اسم مسبّب «نام معلول را بر علّت نام گزاشتن» مى‌باشد.</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6C3934"/>
          <w:sz w:val="28"/>
          <w:szCs w:val="28"/>
          <w:rtl/>
        </w:rPr>
        <w:t>________________________________________</w:t>
      </w:r>
      <w:r w:rsidRPr="00BB10FF">
        <w:rPr>
          <w:rFonts w:ascii="Noor_Lotus" w:hAnsi="Noor_Lotus" w:cs="B Lotus" w:hint="cs"/>
          <w:color w:val="6C3934"/>
          <w:sz w:val="28"/>
          <w:szCs w:val="28"/>
          <w:rtl/>
        </w:rPr>
        <w:br/>
        <w:t xml:space="preserve">حلّى، مقداد بن </w:t>
      </w:r>
      <w:r w:rsidRPr="00B6314A">
        <w:rPr>
          <w:rFonts w:ascii="IRDavat" w:hAnsi="IRDavat" w:cs="IRDavat"/>
          <w:color w:val="6C3934"/>
          <w:sz w:val="28"/>
          <w:szCs w:val="28"/>
          <w:rtl/>
        </w:rPr>
        <w:t>عبد اللّٰه</w:t>
      </w:r>
      <w:r w:rsidRPr="00BB10FF">
        <w:rPr>
          <w:rFonts w:ascii="Noor_Lotus" w:hAnsi="Noor_Lotus" w:cs="B Lotus" w:hint="cs"/>
          <w:color w:val="6C3934"/>
          <w:sz w:val="28"/>
          <w:szCs w:val="28"/>
          <w:rtl/>
        </w:rPr>
        <w:t xml:space="preserve"> سيورى - مترجم: بخشايشى، عبد الرحيم عقيقى، كنز العرفان في فقه القرآن - ترجمه، دو جلد، پاساژ قدس پلاك 111، قم - ايران، اول، ه‍ ق</w:t>
      </w:r>
    </w:p>
    <w:p w:rsidR="003722B5" w:rsidRPr="00BB10FF" w:rsidRDefault="003722B5" w:rsidP="0077744D">
      <w:pPr>
        <w:spacing w:before="100" w:beforeAutospacing="1" w:after="100" w:afterAutospacing="1" w:line="240" w:lineRule="auto"/>
        <w:jc w:val="both"/>
        <w:rPr>
          <w:rFonts w:ascii="Noor_Titr" w:eastAsia="Times New Roman" w:hAnsi="Noor_Titr" w:cs="B Lotus"/>
          <w:color w:val="286564"/>
          <w:sz w:val="28"/>
          <w:szCs w:val="28"/>
          <w:rtl/>
        </w:rPr>
      </w:pPr>
    </w:p>
    <w:p w:rsidR="003722B5" w:rsidRPr="00BB10FF" w:rsidRDefault="003722B5" w:rsidP="0077744D">
      <w:pPr>
        <w:pStyle w:val="NormalWeb"/>
        <w:bidi/>
        <w:jc w:val="both"/>
        <w:rPr>
          <w:rFonts w:ascii="Noor_Titr" w:hAnsi="Noor_Titr" w:cs="B Lotus"/>
          <w:color w:val="000000"/>
          <w:sz w:val="28"/>
          <w:szCs w:val="28"/>
        </w:rPr>
      </w:pPr>
      <w:r w:rsidRPr="00BB10FF">
        <w:rPr>
          <w:rFonts w:ascii="Noor_Titr" w:hAnsi="Noor_Titr" w:cs="B Lotus" w:hint="cs"/>
          <w:color w:val="286564"/>
          <w:sz w:val="28"/>
          <w:szCs w:val="28"/>
          <w:rtl/>
        </w:rPr>
        <w:t>تفسير شاهى؛ ج‌2، ص: 267</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FF0000"/>
          <w:sz w:val="28"/>
          <w:szCs w:val="28"/>
          <w:rtl/>
        </w:rPr>
        <w:t>نكاح در لغت</w:t>
      </w:r>
      <w:r w:rsidRPr="00BB10FF">
        <w:rPr>
          <w:rFonts w:ascii="Noor_Lotus" w:hAnsi="Noor_Lotus" w:cs="B Lotus" w:hint="cs"/>
          <w:color w:val="000000"/>
          <w:sz w:val="28"/>
          <w:szCs w:val="28"/>
          <w:rtl/>
        </w:rPr>
        <w:t xml:space="preserve"> بمعنى وطى است  و در شرع بمعنى عقديست كه صحيح گرداند وطى را بى‌واسطه</w:t>
      </w:r>
      <w:r w:rsidR="00B6314A">
        <w:rPr>
          <w:rFonts w:ascii="Noor_Titr" w:hAnsi="Noor_Titr" w:cs="B Lotus" w:hint="cs"/>
          <w:color w:val="286564"/>
          <w:sz w:val="28"/>
          <w:szCs w:val="28"/>
          <w:rtl/>
        </w:rPr>
        <w:t>.</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6C3934"/>
          <w:sz w:val="28"/>
          <w:szCs w:val="28"/>
          <w:rtl/>
        </w:rPr>
        <w:t>________________________________________</w:t>
      </w:r>
      <w:r w:rsidRPr="00BB10FF">
        <w:rPr>
          <w:rFonts w:ascii="Noor_Lotus" w:hAnsi="Noor_Lotus" w:cs="B Lotus" w:hint="cs"/>
          <w:color w:val="6C3934"/>
          <w:sz w:val="28"/>
          <w:szCs w:val="28"/>
          <w:rtl/>
        </w:rPr>
        <w:br/>
        <w:t>جرجانى، سيد امير ابو الفتح حسينى، تفسير شاهى، 2 جلد، انتشارات نويد، تهران - ايران، اول، 1404 ه‍ ق</w:t>
      </w:r>
    </w:p>
    <w:p w:rsidR="003722B5" w:rsidRPr="00BB10FF" w:rsidRDefault="003722B5" w:rsidP="0077744D">
      <w:pPr>
        <w:spacing w:before="100" w:beforeAutospacing="1" w:after="100" w:afterAutospacing="1" w:line="240" w:lineRule="auto"/>
        <w:jc w:val="both"/>
        <w:rPr>
          <w:rFonts w:ascii="Noor_Titr" w:eastAsia="Times New Roman" w:hAnsi="Noor_Titr" w:cs="B Lotus"/>
          <w:color w:val="286564"/>
          <w:sz w:val="28"/>
          <w:szCs w:val="28"/>
          <w:rtl/>
        </w:rPr>
      </w:pPr>
    </w:p>
    <w:p w:rsidR="003722B5" w:rsidRPr="00BB10FF" w:rsidRDefault="003722B5" w:rsidP="0077744D">
      <w:pPr>
        <w:pStyle w:val="NormalWeb"/>
        <w:bidi/>
        <w:jc w:val="both"/>
        <w:rPr>
          <w:rFonts w:ascii="Noor_Titr" w:hAnsi="Noor_Titr" w:cs="B Lotus"/>
          <w:color w:val="000000"/>
          <w:sz w:val="28"/>
          <w:szCs w:val="28"/>
        </w:rPr>
      </w:pPr>
      <w:r w:rsidRPr="00BB10FF">
        <w:rPr>
          <w:rFonts w:ascii="Noor_Titr" w:hAnsi="Noor_Titr" w:cs="B Lotus" w:hint="cs"/>
          <w:color w:val="286564"/>
          <w:sz w:val="28"/>
          <w:szCs w:val="28"/>
          <w:rtl/>
        </w:rPr>
        <w:t>دائرة المعارف فقه مقارن؛ ص: 370</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واژۀ «</w:t>
      </w:r>
      <w:r w:rsidRPr="00BB10FF">
        <w:rPr>
          <w:rFonts w:ascii="Noor_Lotus" w:hAnsi="Noor_Lotus" w:cs="B Lotus" w:hint="cs"/>
          <w:color w:val="FF0000"/>
          <w:sz w:val="28"/>
          <w:szCs w:val="28"/>
          <w:rtl/>
        </w:rPr>
        <w:t>نكاح» در لغت</w:t>
      </w:r>
      <w:r w:rsidRPr="00BB10FF">
        <w:rPr>
          <w:rFonts w:ascii="Noor_Lotus" w:hAnsi="Noor_Lotus" w:cs="B Lotus" w:hint="cs"/>
          <w:color w:val="000000"/>
          <w:sz w:val="28"/>
          <w:szCs w:val="28"/>
          <w:rtl/>
        </w:rPr>
        <w:t xml:space="preserve"> به معناى مطلق وطى و همبستر شدن اعمّ از مشروع و نامشروع، و در شرع به معناى عقد نكاح صحيح است، امّا معلوم نيست مراد خداوند از كلمۀ «نكاح» در «ما نكح آباؤكم» معناى لغوى يا شرعى آن است</w:t>
      </w:r>
      <w:r w:rsidR="00365059">
        <w:rPr>
          <w:rFonts w:ascii="Noor_Lotus" w:hAnsi="Noor_Lotus" w:cs="B Lotus" w:hint="cs"/>
          <w:color w:val="000000"/>
          <w:sz w:val="28"/>
          <w:szCs w:val="28"/>
          <w:rtl/>
        </w:rPr>
        <w:t>.</w:t>
      </w:r>
      <w:r w:rsidRPr="00BB10FF">
        <w:rPr>
          <w:rFonts w:ascii="Noor_Lotus" w:hAnsi="Noor_Lotus" w:cs="B Lotus" w:hint="cs"/>
          <w:color w:val="000000"/>
          <w:sz w:val="28"/>
          <w:szCs w:val="28"/>
          <w:rtl/>
        </w:rPr>
        <w:t xml:space="preserve"> ولى حق اين است كه اين واژه در لغت و عرف- همان گونه كه راغب در مفردات آورده است- به معناى عقد مى‌باشد و نكاح دو معناى شرعى و لغوى ندارد.</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6C3934"/>
          <w:sz w:val="28"/>
          <w:szCs w:val="28"/>
          <w:rtl/>
        </w:rPr>
        <w:t>________________________________________</w:t>
      </w:r>
      <w:r w:rsidRPr="00BB10FF">
        <w:rPr>
          <w:rFonts w:ascii="Noor_Lotus" w:hAnsi="Noor_Lotus" w:cs="B Lotus" w:hint="cs"/>
          <w:color w:val="6C3934"/>
          <w:sz w:val="28"/>
          <w:szCs w:val="28"/>
          <w:rtl/>
        </w:rPr>
        <w:br/>
        <w:t>شيرازى، ناصر مكارم، دائرة المعارف فقه مقارن، در يك جلد، انتشارات مدرسه امام على بن ابى طالب عليه السلام، قم - ايران، اول، 1427 ه‍ ق</w:t>
      </w:r>
    </w:p>
    <w:p w:rsidR="003722B5" w:rsidRPr="00BB10FF" w:rsidRDefault="003722B5" w:rsidP="0077744D">
      <w:pPr>
        <w:spacing w:before="100" w:beforeAutospacing="1" w:after="100" w:afterAutospacing="1" w:line="240" w:lineRule="auto"/>
        <w:jc w:val="both"/>
        <w:rPr>
          <w:rFonts w:ascii="Noor_Titr" w:eastAsia="Times New Roman" w:hAnsi="Noor_Titr" w:cs="B Lotus"/>
          <w:color w:val="286564"/>
          <w:sz w:val="28"/>
          <w:szCs w:val="28"/>
          <w:rtl/>
        </w:rPr>
      </w:pPr>
    </w:p>
    <w:p w:rsidR="003722B5" w:rsidRPr="00BB10FF" w:rsidRDefault="003722B5" w:rsidP="0077744D">
      <w:pPr>
        <w:pStyle w:val="NormalWeb"/>
        <w:bidi/>
        <w:jc w:val="both"/>
        <w:rPr>
          <w:rFonts w:ascii="Noor_Titr" w:hAnsi="Noor_Titr" w:cs="B Lotus"/>
          <w:color w:val="000000"/>
          <w:sz w:val="28"/>
          <w:szCs w:val="28"/>
        </w:rPr>
      </w:pPr>
      <w:r w:rsidRPr="00BB10FF">
        <w:rPr>
          <w:rFonts w:ascii="Noor_Titr" w:hAnsi="Noor_Titr" w:cs="B Lotus" w:hint="cs"/>
          <w:color w:val="286564"/>
          <w:sz w:val="28"/>
          <w:szCs w:val="28"/>
          <w:rtl/>
        </w:rPr>
        <w:t>حقوق مدنى (طاهرى)؛ ج‌3، ص: 39</w:t>
      </w:r>
    </w:p>
    <w:p w:rsidR="003722B5" w:rsidRPr="00BB10FF" w:rsidRDefault="003722B5" w:rsidP="00FA1AEE">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w:t>
      </w:r>
      <w:r w:rsidRPr="00BB10FF">
        <w:rPr>
          <w:rFonts w:ascii="Noor_Lotus" w:hAnsi="Noor_Lotus" w:cs="B Lotus" w:hint="cs"/>
          <w:color w:val="FF0000"/>
          <w:sz w:val="28"/>
          <w:szCs w:val="28"/>
          <w:rtl/>
        </w:rPr>
        <w:t>نكاح» در لغت</w:t>
      </w:r>
      <w:r w:rsidRPr="00BB10FF">
        <w:rPr>
          <w:rFonts w:ascii="Noor_Lotus" w:hAnsi="Noor_Lotus" w:cs="B Lotus" w:hint="cs"/>
          <w:color w:val="000000"/>
          <w:sz w:val="28"/>
          <w:szCs w:val="28"/>
          <w:rtl/>
        </w:rPr>
        <w:t xml:space="preserve"> عرب در معانى متعددى به كار رفته است كه همۀ آن معانى با معناى اصطلاحى نكاح مناسبت دارند. و آن معانى عبارتند از:1- «تقابل و التقاء» لذا عرب هرگاه دو كوه در مقابل يكديگر قرار گرفته باشند مى‌گويد: «تناكح الجبلان» يعنى دو كوه در مقابل هم واقع شده‌اند.</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lastRenderedPageBreak/>
        <w:t>2- سلطه و غلبه 3- وصول و اختلاط 4- ضم 5- وطى 6- عقد.</w:t>
      </w:r>
      <w:r w:rsidR="00365059">
        <w:rPr>
          <w:rStyle w:val="FootnoteReference"/>
          <w:rFonts w:ascii="Noor_Lotus" w:hAnsi="Noor_Lotus" w:cs="B Lotus"/>
          <w:color w:val="000000"/>
          <w:sz w:val="28"/>
          <w:szCs w:val="28"/>
          <w:rtl/>
        </w:rPr>
        <w:footnoteReference w:id="16"/>
      </w:r>
      <w:r w:rsidRPr="00BB10FF">
        <w:rPr>
          <w:rFonts w:ascii="Noor_Lotus" w:hAnsi="Noor_Lotus" w:cs="B Lotus" w:hint="cs"/>
          <w:color w:val="0032DC"/>
          <w:sz w:val="28"/>
          <w:szCs w:val="28"/>
          <w:rtl/>
        </w:rPr>
        <w:t xml:space="preserve"> </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و در «اصطلاح» بيشتر به معناى «وطى و عقد» به كار رفته است. البته مقصود از عقد، تنها صيغۀ نكاح نيست، بلكه مراد، حاصل از آن است كه در فارسى از آن به «زن گرفتن» و «شوهر كردن» تعبير مى‌كنند.</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و در اصطلاح حقوقدانان فارسى‌زبان، «نكاح» به معناى ازدواج به كار مى‌رود و به ندرت به معناى نزديكى جنسى (وطى) زن و مرد به كار گرفته مى‌شود. به هر حال، براى نكاح در اصطلاح، تعاريف گوناگونى شده است از قبيل:</w:t>
      </w:r>
    </w:p>
    <w:p w:rsidR="003722B5" w:rsidRPr="00BB10FF" w:rsidRDefault="003722B5" w:rsidP="002A0722">
      <w:pPr>
        <w:jc w:val="both"/>
        <w:rPr>
          <w:rFonts w:ascii="Noor_Titr" w:hAnsi="Noor_Titr" w:cs="B Lotus" w:hint="cs"/>
          <w:color w:val="286564"/>
          <w:sz w:val="28"/>
          <w:szCs w:val="28"/>
          <w:rtl/>
        </w:rPr>
      </w:pPr>
      <w:r w:rsidRPr="00BB10FF">
        <w:rPr>
          <w:rFonts w:ascii="Noor_Lotus" w:hAnsi="Noor_Lotus" w:cs="B Lotus" w:hint="cs"/>
          <w:color w:val="000000"/>
          <w:sz w:val="28"/>
          <w:szCs w:val="28"/>
          <w:rtl/>
        </w:rPr>
        <w:t>1- «نكاح»عقدى است كه به موجب آن زن و مردى به منظور تشكيل خانواده و شركت در زندگى، با هم متحد مى‌شوند</w:t>
      </w:r>
      <w:r w:rsidR="00365059">
        <w:rPr>
          <w:rStyle w:val="FootnoteReference"/>
          <w:rFonts w:ascii="Noor_Titr" w:hAnsi="Noor_Titr" w:cs="B Lotus"/>
          <w:color w:val="286564"/>
          <w:sz w:val="28"/>
          <w:szCs w:val="28"/>
          <w:rtl/>
        </w:rPr>
        <w:footnoteReference w:id="17"/>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2- «نكاح» رابطه‌اى است بين زن و مرد براى تشكيل خانواده</w:t>
      </w:r>
      <w:r w:rsidR="00365059">
        <w:rPr>
          <w:rStyle w:val="FootnoteReference"/>
          <w:rFonts w:ascii="Noor_Titr" w:hAnsi="Noor_Titr" w:cs="B Lotus"/>
          <w:color w:val="286564"/>
          <w:sz w:val="28"/>
          <w:szCs w:val="28"/>
          <w:rtl/>
        </w:rPr>
        <w:footnoteReference w:id="18"/>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3- «نكاح» عبارت است از: تراضى زن و مرد براى تشكيل زندگى مشترك</w:t>
      </w:r>
      <w:r w:rsidR="00365059">
        <w:rPr>
          <w:rStyle w:val="FootnoteReference"/>
          <w:rFonts w:ascii="Noor_Titr" w:hAnsi="Noor_Titr" w:cs="B Lotus"/>
          <w:color w:val="286564"/>
          <w:sz w:val="28"/>
          <w:szCs w:val="28"/>
          <w:rtl/>
        </w:rPr>
        <w:footnoteReference w:id="19"/>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4- «نكاح» رابطه‌اى است حقوقى و عاطفى كه به وسيله عقد بين زن و مرد حاصل مى‌شود و به آنها حق مى‌دهد كه با يكديگر زندگى كنند و مظهر بارز اين رابطه حق تمتع جنسى است.</w:t>
      </w:r>
      <w:r w:rsidR="00365059">
        <w:rPr>
          <w:rStyle w:val="FootnoteReference"/>
          <w:rFonts w:ascii="Noor_Titr" w:hAnsi="Noor_Titr" w:cs="B Lotus"/>
          <w:color w:val="286564"/>
          <w:sz w:val="28"/>
          <w:szCs w:val="28"/>
          <w:rtl/>
        </w:rPr>
        <w:footnoteReference w:id="20"/>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با توجه به تعاريف فوق، معلوم مى‌شود كه سه تعريف اول شامل نكاح منقطع نمى‌گردد؛ زيرا تعريف نكاحى است كه منجر به تشكيل خانواده گردد. از آنجا كه در بينش اسلامى «نكاح منقطع» نيز به عنوان يك قسم نكاح به حساب مى‌آيد، قهرا تعريف چهارم جامعتر و بهتر به نظر مى‌رسد، و سه تعريف ديگر به احتمال قوى از حقوق كشورهاى ديگر گرفته شده است؛ زيرا در سيستم حقوقى اغلب كشورها تنها نكاح دائم به رسميت شناخته شده است و از نكاح انقطاعى خبرى نيست.</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6C3934"/>
          <w:sz w:val="28"/>
          <w:szCs w:val="28"/>
          <w:rtl/>
        </w:rPr>
        <w:t>________________________________________</w:t>
      </w:r>
      <w:r w:rsidRPr="00BB10FF">
        <w:rPr>
          <w:rFonts w:ascii="Noor_Lotus" w:hAnsi="Noor_Lotus" w:cs="B Lotus" w:hint="cs"/>
          <w:color w:val="6C3934"/>
          <w:sz w:val="28"/>
          <w:szCs w:val="28"/>
          <w:rtl/>
        </w:rPr>
        <w:br/>
        <w:t>طاهرى، حبيب الله، حقوق مدنى (طاهرى)، 5 جلد، دفتر انتشارات اسلامى وابسته به جامعه مدرسين حوزه علميه قم، قم - ايران، دوم، 1418 ه‍ ق</w:t>
      </w:r>
    </w:p>
    <w:p w:rsidR="003722B5" w:rsidRPr="00BB10FF" w:rsidRDefault="003722B5" w:rsidP="0077744D">
      <w:pPr>
        <w:spacing w:before="100" w:beforeAutospacing="1" w:after="100" w:afterAutospacing="1" w:line="240" w:lineRule="auto"/>
        <w:jc w:val="both"/>
        <w:rPr>
          <w:rFonts w:ascii="Noor_Titr" w:eastAsia="Times New Roman" w:hAnsi="Noor_Titr" w:cs="B Lotus"/>
          <w:color w:val="286564"/>
          <w:sz w:val="28"/>
          <w:szCs w:val="28"/>
          <w:rtl/>
        </w:rPr>
      </w:pPr>
    </w:p>
    <w:p w:rsidR="003722B5" w:rsidRPr="00BB10FF" w:rsidRDefault="003722B5" w:rsidP="0077744D">
      <w:pPr>
        <w:pStyle w:val="NormalWeb"/>
        <w:bidi/>
        <w:jc w:val="both"/>
        <w:rPr>
          <w:rFonts w:ascii="Noor_Titr" w:hAnsi="Noor_Titr" w:cs="B Lotus"/>
          <w:color w:val="000000"/>
          <w:sz w:val="28"/>
          <w:szCs w:val="28"/>
        </w:rPr>
      </w:pPr>
      <w:r w:rsidRPr="00BB10FF">
        <w:rPr>
          <w:rFonts w:ascii="Noor_Titr" w:hAnsi="Noor_Titr" w:cs="B Lotus" w:hint="cs"/>
          <w:color w:val="286564"/>
          <w:sz w:val="28"/>
          <w:szCs w:val="28"/>
          <w:rtl/>
        </w:rPr>
        <w:t>بررسى فقهى حقوق خانواده - نكاح و انحلال آن؛ ص: 21</w:t>
      </w:r>
    </w:p>
    <w:p w:rsidR="003722B5" w:rsidRPr="00BB10FF" w:rsidRDefault="003722B5" w:rsidP="0077744D">
      <w:pPr>
        <w:pStyle w:val="NormalWeb"/>
        <w:bidi/>
        <w:jc w:val="both"/>
        <w:rPr>
          <w:rFonts w:ascii="Noor_Titr" w:hAnsi="Noor_Titr" w:cs="B Lotus" w:hint="cs"/>
          <w:color w:val="286564"/>
          <w:sz w:val="28"/>
          <w:szCs w:val="28"/>
          <w:rtl/>
        </w:rPr>
      </w:pPr>
      <w:r>
        <w:rPr>
          <w:rFonts w:ascii="Noor_Lotus" w:hAnsi="Noor_Lotus" w:cs="B Lotus" w:hint="cs"/>
          <w:color w:val="FF0000"/>
          <w:sz w:val="28"/>
          <w:szCs w:val="28"/>
          <w:rtl/>
        </w:rPr>
        <w:t>ن</w:t>
      </w:r>
      <w:r w:rsidRPr="00BB10FF">
        <w:rPr>
          <w:rFonts w:ascii="Noor_Lotus" w:hAnsi="Noor_Lotus" w:cs="B Lotus" w:hint="cs"/>
          <w:color w:val="FF0000"/>
          <w:sz w:val="28"/>
          <w:szCs w:val="28"/>
          <w:rtl/>
        </w:rPr>
        <w:t>كاح در لغت</w:t>
      </w:r>
      <w:r w:rsidRPr="00BB10FF">
        <w:rPr>
          <w:rFonts w:ascii="Noor_Lotus" w:hAnsi="Noor_Lotus" w:cs="B Lotus" w:hint="cs"/>
          <w:color w:val="000000"/>
          <w:sz w:val="28"/>
          <w:szCs w:val="28"/>
          <w:rtl/>
        </w:rPr>
        <w:t xml:space="preserve"> به معنى تقابل است، و در زبان عرب هرگاه دو كوه در‌مقابل يكديگر قرار گرفته باشند گفته مى‌شود: تناكح الجبلان، يعنى: دو كوه در مقابل هم واقع شده‌اند.</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lastRenderedPageBreak/>
        <w:t>از نظر اصطلاح در اين كه آيا اين لفظ دلالت بر «وطى» مى‌كند يا «عقد»، يا ميان هر دو مشترك لفظى است، اختلاف نظر وجود دارد. معروف و مشهور آن است كه نكاح در لغت به معنى «وطى»، و شرعا به مفهوم «عقد» است</w:t>
      </w:r>
      <w:r w:rsidRPr="00BB10FF">
        <w:rPr>
          <w:rFonts w:ascii="Noor_Lotus" w:hAnsi="Noor_Lotus" w:cs="B Lotus" w:hint="cs"/>
          <w:color w:val="0032DC"/>
          <w:sz w:val="28"/>
          <w:szCs w:val="28"/>
          <w:rtl/>
        </w:rPr>
        <w:t xml:space="preserve"> </w:t>
      </w:r>
      <w:r w:rsidR="0077744D">
        <w:rPr>
          <w:rFonts w:ascii="Noor_Lotus" w:hAnsi="Noor_Lotus" w:cs="B Lotus" w:hint="cs"/>
          <w:color w:val="0032DC"/>
          <w:sz w:val="28"/>
          <w:szCs w:val="28"/>
          <w:rtl/>
        </w:rPr>
        <w:t>.</w:t>
      </w:r>
      <w:r w:rsidRPr="00BB10FF">
        <w:rPr>
          <w:rFonts w:ascii="Noor_Lotus" w:hAnsi="Noor_Lotus" w:cs="B Lotus" w:hint="cs"/>
          <w:color w:val="000000"/>
          <w:sz w:val="28"/>
          <w:szCs w:val="28"/>
          <w:rtl/>
        </w:rPr>
        <w:t>بنظر ميرسد كه منظور از عقد (مفهوم شرعى نكاح) نه تنها صيغه، بلكه مراد حاصل از آن است كه در فارسى به «زن گرفتن» و «شوهر كردن» تعبير مى‌شود.</w:t>
      </w:r>
    </w:p>
    <w:p w:rsidR="003722B5" w:rsidRPr="00BB10FF" w:rsidRDefault="003722B5" w:rsidP="0077744D">
      <w:pPr>
        <w:pStyle w:val="NormalWeb"/>
        <w:bidi/>
        <w:jc w:val="both"/>
        <w:rPr>
          <w:rFonts w:ascii="Noor_Titr" w:hAnsi="Noor_Titr" w:cs="B Lotus" w:hint="cs"/>
          <w:color w:val="286564"/>
          <w:sz w:val="28"/>
          <w:szCs w:val="28"/>
          <w:rtl/>
        </w:rPr>
      </w:pPr>
      <w:r w:rsidRPr="00BB10FF">
        <w:rPr>
          <w:rFonts w:ascii="Noor_Lotus" w:hAnsi="Noor_Lotus" w:cs="B Lotus" w:hint="cs"/>
          <w:color w:val="000000"/>
          <w:sz w:val="28"/>
          <w:szCs w:val="28"/>
          <w:rtl/>
        </w:rPr>
        <w:t xml:space="preserve">بنابراين نكاح را چنين تعريف مى‌كنيم:«نكاح رابطه‌اى است حقوقى- عاطفى كه بوسيله عقد بين زن و مرد حاصل مى‌گردد و به آنها حق مى‌دهد كه با يكديگر زندگى كنند؛ و مظهر بارز اين رابطه حقّ تمتّع جنسى است».اين تعريف شامل هر دو قسم نكاح يعنى دائم و منقطع است. </w:t>
      </w:r>
    </w:p>
    <w:p w:rsidR="005C2E7D" w:rsidRPr="00DB34B5" w:rsidRDefault="003722B5" w:rsidP="0077744D">
      <w:pPr>
        <w:pStyle w:val="NormalWeb"/>
        <w:bidi/>
        <w:jc w:val="both"/>
        <w:rPr>
          <w:rFonts w:cs="B Badr"/>
          <w:b/>
          <w:bCs/>
          <w:sz w:val="28"/>
          <w:szCs w:val="28"/>
        </w:rPr>
      </w:pPr>
      <w:r w:rsidRPr="00BB10FF">
        <w:rPr>
          <w:rFonts w:ascii="Noor_Lotus" w:hAnsi="Noor_Lotus" w:cs="B Lotus" w:hint="cs"/>
          <w:color w:val="6C3934"/>
          <w:sz w:val="28"/>
          <w:szCs w:val="28"/>
          <w:rtl/>
        </w:rPr>
        <w:t>________________________________________</w:t>
      </w:r>
      <w:r w:rsidRPr="00BB10FF">
        <w:rPr>
          <w:rFonts w:ascii="Noor_Lotus" w:hAnsi="Noor_Lotus" w:cs="B Lotus" w:hint="cs"/>
          <w:color w:val="6C3934"/>
          <w:sz w:val="28"/>
          <w:szCs w:val="28"/>
          <w:rtl/>
        </w:rPr>
        <w:br/>
        <w:t>يزدى، سيد مصطفى محقق داماد، بررسى فقهى حقوق خانواده - نكاح و انحلال آن، در يك جلد، قم - ايران، اول، ه‍ ق</w:t>
      </w:r>
    </w:p>
    <w:sectPr w:rsidR="005C2E7D" w:rsidRPr="00DB34B5" w:rsidSect="00785A50">
      <w:footerReference w:type="default" r:id="rId8"/>
      <w:pgSz w:w="11906" w:h="16838"/>
      <w:pgMar w:top="794"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59" w:rsidRDefault="00010159" w:rsidP="00F6491F">
      <w:pPr>
        <w:spacing w:after="0" w:line="240" w:lineRule="auto"/>
      </w:pPr>
      <w:r>
        <w:separator/>
      </w:r>
    </w:p>
  </w:endnote>
  <w:endnote w:type="continuationSeparator" w:id="0">
    <w:p w:rsidR="00010159" w:rsidRDefault="00010159" w:rsidP="00F6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Arabic Style">
    <w:altName w:val="Times New Roman"/>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2  Arabic Style">
    <w:panose1 w:val="00000400000000000000"/>
    <w:charset w:val="B2"/>
    <w:family w:val="auto"/>
    <w:pitch w:val="variable"/>
    <w:sig w:usb0="00002001" w:usb1="80000000" w:usb2="00000008" w:usb3="00000000" w:csb0="00000040" w:csb1="00000000"/>
  </w:font>
  <w:font w:name="Noor_Titr">
    <w:altName w:val="Times New Roman"/>
    <w:panose1 w:val="02000700000000000000"/>
    <w:charset w:val="00"/>
    <w:family w:val="auto"/>
    <w:pitch w:val="variable"/>
    <w:sig w:usb0="00000000"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 w:name="Noor_Lotus">
    <w:altName w:val="Nesf"/>
    <w:panose1 w:val="02000400000000000000"/>
    <w:charset w:val="00"/>
    <w:family w:val="auto"/>
    <w:pitch w:val="variable"/>
    <w:sig w:usb0="00000000" w:usb1="80002000" w:usb2="00000008" w:usb3="00000000" w:csb0="00000043" w:csb1="00000000"/>
  </w:font>
  <w:font w:name="IRDavat">
    <w:panose1 w:val="02000503000000020002"/>
    <w:charset w:val="00"/>
    <w:family w:val="auto"/>
    <w:pitch w:val="variable"/>
    <w:sig w:usb0="00002003" w:usb1="00000000" w:usb2="00000000" w:usb3="00000000" w:csb0="00000041" w:csb1="00000000"/>
  </w:font>
  <w:font w:name="Noor_Nazli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840555"/>
      <w:docPartObj>
        <w:docPartGallery w:val="Page Numbers (Bottom of Page)"/>
        <w:docPartUnique/>
      </w:docPartObj>
    </w:sdtPr>
    <w:sdtContent>
      <w:p w:rsidR="00785A50" w:rsidRDefault="00785A50">
        <w:pPr>
          <w:pStyle w:val="Footer"/>
          <w:jc w:val="center"/>
        </w:pPr>
        <w:r>
          <w:fldChar w:fldCharType="begin"/>
        </w:r>
        <w:r>
          <w:instrText xml:space="preserve"> PAGE   \* MERGEFORMAT </w:instrText>
        </w:r>
        <w:r>
          <w:fldChar w:fldCharType="separate"/>
        </w:r>
        <w:r w:rsidR="002A0722">
          <w:rPr>
            <w:noProof/>
            <w:rtl/>
          </w:rPr>
          <w:t>1</w:t>
        </w:r>
        <w:r>
          <w:rPr>
            <w:noProof/>
          </w:rPr>
          <w:fldChar w:fldCharType="end"/>
        </w:r>
      </w:p>
    </w:sdtContent>
  </w:sdt>
  <w:p w:rsidR="00785A50" w:rsidRDefault="00785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59" w:rsidRDefault="00010159" w:rsidP="00F6491F">
      <w:pPr>
        <w:spacing w:after="0" w:line="240" w:lineRule="auto"/>
      </w:pPr>
      <w:r>
        <w:separator/>
      </w:r>
    </w:p>
  </w:footnote>
  <w:footnote w:type="continuationSeparator" w:id="0">
    <w:p w:rsidR="00010159" w:rsidRDefault="00010159" w:rsidP="00F6491F">
      <w:pPr>
        <w:spacing w:after="0" w:line="240" w:lineRule="auto"/>
      </w:pPr>
      <w:r>
        <w:continuationSeparator/>
      </w:r>
    </w:p>
  </w:footnote>
  <w:footnote w:id="1">
    <w:p w:rsidR="00F6491F" w:rsidRDefault="00F6491F" w:rsidP="00B42DA1">
      <w:pPr>
        <w:pStyle w:val="FootnoteText"/>
        <w:rPr>
          <w:rFonts w:hint="cs"/>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ازهرى، محمد بن احمد، تهذيب اللغة - بيروت، چاپ: اول، 1421 ه.ق.</w:t>
      </w:r>
    </w:p>
  </w:footnote>
  <w:footnote w:id="2">
    <w:p w:rsidR="00F6491F" w:rsidRDefault="00F6491F"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ابن دريد، محمد بن حسن، جمهرة اللغة - بيروت، چاپ: اول، 1988 م.</w:t>
      </w:r>
    </w:p>
  </w:footnote>
  <w:footnote w:id="3">
    <w:p w:rsidR="00F6491F" w:rsidRDefault="00F6491F"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صاحب، اسماعيل بن عباد، المحيط في اللغة - بيروت، چاپ: اول، 1414 ه.ق.</w:t>
      </w:r>
    </w:p>
  </w:footnote>
  <w:footnote w:id="4">
    <w:p w:rsidR="00F6491F" w:rsidRDefault="00F6491F" w:rsidP="00B42DA1">
      <w:pPr>
        <w:pStyle w:val="FootnoteText"/>
        <w:rPr>
          <w:rFonts w:hint="cs"/>
          <w:color w:val="000000"/>
          <w:rtl/>
        </w:rPr>
      </w:pPr>
      <w:r>
        <w:rPr>
          <w:rStyle w:val="FootnoteReference"/>
          <w:color w:val="000000"/>
        </w:rPr>
        <w:footnoteRef/>
      </w:r>
      <w:r>
        <w:rPr>
          <w:rFonts w:ascii="2  Arabic Style" w:hAnsi="2  Arabic Style"/>
          <w:color w:val="000000"/>
          <w:rtl/>
        </w:rPr>
        <w:t xml:space="preserve"> </w:t>
      </w:r>
      <w:r>
        <w:rPr>
          <w:rFonts w:ascii="2  Arabic Style" w:hAnsi="2  Arabic Style"/>
          <w:color w:val="000000"/>
          <w:rtl/>
          <w:lang w:bidi="fa-IR"/>
        </w:rPr>
        <w:t>ابن فارس، احمد بن فارس، معجم مقاييس اللغه - قم، چاپ: اول، 1404 ه.ق.</w:t>
      </w:r>
    </w:p>
  </w:footnote>
  <w:footnote w:id="5">
    <w:p w:rsidR="004D11A6" w:rsidRDefault="004D11A6"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راغب اصفهانى، حسين بن محمد، مفردات ألفاظ القرآن - بيروت، چاپ: اول، 1412 ه.ق.</w:t>
      </w:r>
    </w:p>
  </w:footnote>
  <w:footnote w:id="6">
    <w:p w:rsidR="004D11A6" w:rsidRDefault="004D11A6"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ابن سيده، على بن اسماعيل، المحكم و المحيط الأعظم - بيروت، چاپ: اول، 1421 ه.ق.</w:t>
      </w:r>
    </w:p>
  </w:footnote>
  <w:footnote w:id="7">
    <w:p w:rsidR="004D11A6" w:rsidRDefault="004D11A6"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( 2) النساء: 4/ 3.</w:t>
      </w:r>
    </w:p>
  </w:footnote>
  <w:footnote w:id="8">
    <w:p w:rsidR="004D11A6" w:rsidRDefault="004D11A6"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حميرى، نشوان بن سعيد، شمس العلوم - دمشق، چاپ: اول، 1420 ه.ق.</w:t>
      </w:r>
    </w:p>
  </w:footnote>
  <w:footnote w:id="9">
    <w:p w:rsidR="00AE3DAA" w:rsidRDefault="00AE3DAA"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( 3) ع، ط: و قولهم.</w:t>
      </w:r>
    </w:p>
  </w:footnote>
  <w:footnote w:id="10">
    <w:p w:rsidR="00AE3DAA" w:rsidRDefault="00AE3DAA"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مطرزى، ناصر بن عبدالسيد، المغرب - حلب، چاپ: اول، 1979 م.</w:t>
      </w:r>
    </w:p>
  </w:footnote>
  <w:footnote w:id="11">
    <w:p w:rsidR="00AE3DAA" w:rsidRDefault="00AE3DAA"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فيومى، احمد بن محمد، المصباح المنير فى غريب الشرح الكبير للرافعى - قم، چاپ: دوم، 1414 ه.ق.</w:t>
      </w:r>
    </w:p>
  </w:footnote>
  <w:footnote w:id="12">
    <w:p w:rsidR="00AE3DAA" w:rsidRDefault="00AE3DAA"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فيروز آبادى، محمد بن يعقوب، القاموس المحيط - بيروت، چاپ: اول، 1415 ه.ق.</w:t>
      </w:r>
    </w:p>
  </w:footnote>
  <w:footnote w:id="13">
    <w:p w:rsidR="00F13C8D" w:rsidRDefault="00F13C8D" w:rsidP="00B42DA1">
      <w:pPr>
        <w:pStyle w:val="FootnoteText"/>
        <w:rPr>
          <w:rFonts w:hint="cs"/>
          <w:rtl/>
        </w:rPr>
      </w:pPr>
      <w:r>
        <w:rPr>
          <w:rStyle w:val="FootnoteReference"/>
        </w:rPr>
        <w:footnoteRef/>
      </w:r>
      <w:r>
        <w:rPr>
          <w:rFonts w:ascii="2  Arabic Style" w:hAnsi="2  Arabic Style"/>
          <w:rtl/>
        </w:rPr>
        <w:t xml:space="preserve"> </w:t>
      </w:r>
      <w:r>
        <w:rPr>
          <w:rFonts w:ascii="2  Arabic Style" w:hAnsi="2  Arabic Style"/>
          <w:rtl/>
          <w:lang w:bidi="fa-IR"/>
        </w:rPr>
        <w:t>طريحى، فخر الدين بن محمد، مجمع البحرين - تهران، چاپ: سوم، 1375 ه.ش.</w:t>
      </w:r>
    </w:p>
  </w:footnote>
  <w:footnote w:id="14">
    <w:p w:rsidR="00F13C8D" w:rsidRDefault="00F13C8D" w:rsidP="00B42DA1">
      <w:pPr>
        <w:pStyle w:val="FootnoteText"/>
        <w:rPr>
          <w:rFonts w:hint="cs"/>
          <w:rtl/>
          <w:lang w:bidi="fa-IR"/>
        </w:rPr>
      </w:pPr>
      <w:r>
        <w:rPr>
          <w:rStyle w:val="FootnoteReference"/>
        </w:rPr>
        <w:footnoteRef/>
      </w:r>
      <w:r>
        <w:rPr>
          <w:rFonts w:ascii="2  Arabic Style" w:hAnsi="2  Arabic Style"/>
          <w:rtl/>
        </w:rPr>
        <w:t xml:space="preserve"> </w:t>
      </w:r>
      <w:r>
        <w:rPr>
          <w:rFonts w:ascii="2  Arabic Style" w:hAnsi="2  Arabic Style"/>
          <w:rtl/>
          <w:lang w:bidi="fa-IR"/>
        </w:rPr>
        <w:t>مدنى، على خان بن احمد، الطراز الأول - مشهد مقدس، چاپ: اول، 1384 ه.ش.</w:t>
      </w:r>
    </w:p>
  </w:footnote>
  <w:footnote w:id="15">
    <w:p w:rsidR="00F13C8D" w:rsidRDefault="00F13C8D" w:rsidP="00B42DA1">
      <w:pPr>
        <w:pStyle w:val="FootnoteText"/>
        <w:rPr>
          <w:rFonts w:hint="cs"/>
          <w:color w:val="6D0033"/>
          <w:rtl/>
        </w:rPr>
      </w:pPr>
      <w:r>
        <w:rPr>
          <w:rStyle w:val="FootnoteReference"/>
          <w:color w:val="6D0033"/>
        </w:rPr>
        <w:footnoteRef/>
      </w:r>
      <w:r>
        <w:rPr>
          <w:rFonts w:ascii="2  Arabic Style" w:hAnsi="2  Arabic Style"/>
          <w:color w:val="6D0033"/>
          <w:rtl/>
        </w:rPr>
        <w:t xml:space="preserve"> </w:t>
      </w:r>
      <w:r>
        <w:rPr>
          <w:rFonts w:ascii="2  Arabic Style" w:hAnsi="2  Arabic Style"/>
          <w:color w:val="6D0033"/>
          <w:rtl/>
          <w:lang w:bidi="fa-IR"/>
        </w:rPr>
        <w:t>مرتضى زبيدى، محمد بن محمد، تاج العروس - بيروت، چاپ: اول، 1414 ه.ق.</w:t>
      </w:r>
    </w:p>
  </w:footnote>
  <w:footnote w:id="16">
    <w:p w:rsidR="00365059" w:rsidRDefault="00365059" w:rsidP="00365059">
      <w:pPr>
        <w:pStyle w:val="FootnoteText"/>
        <w:rPr>
          <w:rFonts w:hint="cs"/>
          <w:lang w:bidi="fa-IR"/>
        </w:rPr>
      </w:pPr>
      <w:r>
        <w:rPr>
          <w:rStyle w:val="FootnoteReference"/>
        </w:rPr>
        <w:footnoteRef/>
      </w:r>
      <w:r>
        <w:rPr>
          <w:rtl/>
        </w:rPr>
        <w:t xml:space="preserve"> </w:t>
      </w:r>
      <w:r w:rsidRPr="00365059">
        <w:rPr>
          <w:rFonts w:hint="cs"/>
          <w:rtl/>
          <w:lang w:bidi="fa-IR"/>
        </w:rPr>
        <w:t>جواهر</w:t>
      </w:r>
      <w:r w:rsidRPr="00365059">
        <w:rPr>
          <w:rtl/>
          <w:lang w:bidi="fa-IR"/>
        </w:rPr>
        <w:t xml:space="preserve"> </w:t>
      </w:r>
      <w:r w:rsidRPr="00365059">
        <w:rPr>
          <w:rFonts w:hint="cs"/>
          <w:rtl/>
          <w:lang w:bidi="fa-IR"/>
        </w:rPr>
        <w:t>الكلام،</w:t>
      </w:r>
      <w:r w:rsidRPr="00365059">
        <w:rPr>
          <w:rtl/>
          <w:lang w:bidi="fa-IR"/>
        </w:rPr>
        <w:t xml:space="preserve"> </w:t>
      </w:r>
      <w:r w:rsidRPr="00365059">
        <w:rPr>
          <w:rFonts w:hint="cs"/>
          <w:rtl/>
          <w:lang w:bidi="fa-IR"/>
        </w:rPr>
        <w:t>ج</w:t>
      </w:r>
      <w:r w:rsidRPr="00365059">
        <w:rPr>
          <w:rtl/>
          <w:lang w:bidi="fa-IR"/>
        </w:rPr>
        <w:t xml:space="preserve"> 29</w:t>
      </w:r>
      <w:r w:rsidRPr="00365059">
        <w:rPr>
          <w:rFonts w:hint="cs"/>
          <w:rtl/>
          <w:lang w:bidi="fa-IR"/>
        </w:rPr>
        <w:t>،</w:t>
      </w:r>
      <w:r w:rsidRPr="00365059">
        <w:rPr>
          <w:rtl/>
          <w:lang w:bidi="fa-IR"/>
        </w:rPr>
        <w:t xml:space="preserve"> </w:t>
      </w:r>
      <w:r w:rsidRPr="00365059">
        <w:rPr>
          <w:rFonts w:hint="cs"/>
          <w:rtl/>
          <w:lang w:bidi="fa-IR"/>
        </w:rPr>
        <w:t>ص</w:t>
      </w:r>
      <w:r w:rsidRPr="00365059">
        <w:rPr>
          <w:rtl/>
          <w:lang w:bidi="fa-IR"/>
        </w:rPr>
        <w:t xml:space="preserve"> 5 </w:t>
      </w:r>
      <w:r w:rsidRPr="00365059">
        <w:rPr>
          <w:rFonts w:hint="cs"/>
          <w:rtl/>
          <w:lang w:bidi="fa-IR"/>
        </w:rPr>
        <w:t>و</w:t>
      </w:r>
      <w:r w:rsidRPr="00365059">
        <w:rPr>
          <w:rtl/>
          <w:lang w:bidi="fa-IR"/>
        </w:rPr>
        <w:t xml:space="preserve"> 6 </w:t>
      </w:r>
      <w:r w:rsidRPr="00365059">
        <w:rPr>
          <w:rFonts w:hint="cs"/>
          <w:rtl/>
          <w:lang w:bidi="fa-IR"/>
        </w:rPr>
        <w:t>اين</w:t>
      </w:r>
      <w:r w:rsidRPr="00365059">
        <w:rPr>
          <w:rtl/>
          <w:lang w:bidi="fa-IR"/>
        </w:rPr>
        <w:t xml:space="preserve"> </w:t>
      </w:r>
      <w:r w:rsidRPr="00365059">
        <w:rPr>
          <w:rFonts w:hint="cs"/>
          <w:rtl/>
          <w:lang w:bidi="fa-IR"/>
        </w:rPr>
        <w:t>معانى</w:t>
      </w:r>
      <w:r w:rsidRPr="00365059">
        <w:rPr>
          <w:rtl/>
          <w:lang w:bidi="fa-IR"/>
        </w:rPr>
        <w:t xml:space="preserve"> </w:t>
      </w:r>
      <w:r w:rsidRPr="00365059">
        <w:rPr>
          <w:rFonts w:hint="cs"/>
          <w:rtl/>
          <w:lang w:bidi="fa-IR"/>
        </w:rPr>
        <w:t>را</w:t>
      </w:r>
      <w:r w:rsidRPr="00365059">
        <w:rPr>
          <w:rtl/>
          <w:lang w:bidi="fa-IR"/>
        </w:rPr>
        <w:t xml:space="preserve"> </w:t>
      </w:r>
      <w:r w:rsidRPr="00365059">
        <w:rPr>
          <w:rFonts w:hint="cs"/>
          <w:rtl/>
          <w:lang w:bidi="fa-IR"/>
        </w:rPr>
        <w:t>از</w:t>
      </w:r>
      <w:r w:rsidRPr="00365059">
        <w:rPr>
          <w:rtl/>
          <w:lang w:bidi="fa-IR"/>
        </w:rPr>
        <w:t xml:space="preserve"> </w:t>
      </w:r>
      <w:r w:rsidRPr="00365059">
        <w:rPr>
          <w:rFonts w:hint="cs"/>
          <w:rtl/>
          <w:lang w:bidi="fa-IR"/>
        </w:rPr>
        <w:t>كتب</w:t>
      </w:r>
      <w:r w:rsidRPr="00365059">
        <w:rPr>
          <w:rtl/>
          <w:lang w:bidi="fa-IR"/>
        </w:rPr>
        <w:t xml:space="preserve"> </w:t>
      </w:r>
      <w:r w:rsidRPr="00365059">
        <w:rPr>
          <w:rFonts w:hint="cs"/>
          <w:rtl/>
          <w:lang w:bidi="fa-IR"/>
        </w:rPr>
        <w:t>لغت</w:t>
      </w:r>
      <w:r w:rsidRPr="00365059">
        <w:rPr>
          <w:rtl/>
          <w:lang w:bidi="fa-IR"/>
        </w:rPr>
        <w:t xml:space="preserve"> </w:t>
      </w:r>
      <w:r w:rsidRPr="00365059">
        <w:rPr>
          <w:rFonts w:hint="cs"/>
          <w:rtl/>
          <w:lang w:bidi="fa-IR"/>
        </w:rPr>
        <w:t>متعدد</w:t>
      </w:r>
      <w:r w:rsidRPr="00365059">
        <w:rPr>
          <w:rtl/>
          <w:lang w:bidi="fa-IR"/>
        </w:rPr>
        <w:t xml:space="preserve"> </w:t>
      </w:r>
      <w:r w:rsidRPr="00365059">
        <w:rPr>
          <w:rFonts w:hint="cs"/>
          <w:rtl/>
          <w:lang w:bidi="fa-IR"/>
        </w:rPr>
        <w:t>نقل</w:t>
      </w:r>
      <w:r w:rsidRPr="00365059">
        <w:rPr>
          <w:rtl/>
          <w:lang w:bidi="fa-IR"/>
        </w:rPr>
        <w:t xml:space="preserve"> </w:t>
      </w:r>
      <w:r w:rsidRPr="00365059">
        <w:rPr>
          <w:rFonts w:hint="cs"/>
          <w:rtl/>
          <w:lang w:bidi="fa-IR"/>
        </w:rPr>
        <w:t>كرده</w:t>
      </w:r>
      <w:r w:rsidRPr="00365059">
        <w:rPr>
          <w:rtl/>
          <w:lang w:bidi="fa-IR"/>
        </w:rPr>
        <w:t xml:space="preserve"> </w:t>
      </w:r>
      <w:r w:rsidRPr="00365059">
        <w:rPr>
          <w:rFonts w:hint="cs"/>
          <w:rtl/>
          <w:lang w:bidi="fa-IR"/>
        </w:rPr>
        <w:t>است</w:t>
      </w:r>
      <w:r w:rsidRPr="00365059">
        <w:rPr>
          <w:rtl/>
          <w:lang w:bidi="fa-IR"/>
        </w:rPr>
        <w:t>.</w:t>
      </w:r>
    </w:p>
  </w:footnote>
  <w:footnote w:id="17">
    <w:p w:rsidR="00365059" w:rsidRDefault="00365059">
      <w:pPr>
        <w:pStyle w:val="FootnoteText"/>
        <w:rPr>
          <w:rFonts w:hint="cs"/>
          <w:rtl/>
          <w:lang w:bidi="fa-IR"/>
        </w:rPr>
      </w:pPr>
      <w:r>
        <w:rPr>
          <w:rStyle w:val="FootnoteReference"/>
        </w:rPr>
        <w:footnoteRef/>
      </w:r>
      <w:r>
        <w:rPr>
          <w:rtl/>
        </w:rPr>
        <w:t xml:space="preserve"> </w:t>
      </w:r>
      <w:r w:rsidRPr="00365059">
        <w:rPr>
          <w:rFonts w:hint="cs"/>
          <w:rtl/>
          <w:lang w:bidi="fa-IR"/>
        </w:rPr>
        <w:t>حقوق</w:t>
      </w:r>
      <w:r w:rsidRPr="00365059">
        <w:rPr>
          <w:rtl/>
          <w:lang w:bidi="fa-IR"/>
        </w:rPr>
        <w:t xml:space="preserve"> </w:t>
      </w:r>
      <w:r w:rsidRPr="00365059">
        <w:rPr>
          <w:rFonts w:hint="cs"/>
          <w:rtl/>
          <w:lang w:bidi="fa-IR"/>
        </w:rPr>
        <w:t>خانواده،</w:t>
      </w:r>
      <w:r w:rsidRPr="00365059">
        <w:rPr>
          <w:rtl/>
          <w:lang w:bidi="fa-IR"/>
        </w:rPr>
        <w:t xml:space="preserve"> </w:t>
      </w:r>
      <w:r w:rsidRPr="00365059">
        <w:rPr>
          <w:rFonts w:hint="cs"/>
          <w:rtl/>
          <w:lang w:bidi="fa-IR"/>
        </w:rPr>
        <w:t>دكتر</w:t>
      </w:r>
      <w:r w:rsidRPr="00365059">
        <w:rPr>
          <w:rtl/>
          <w:lang w:bidi="fa-IR"/>
        </w:rPr>
        <w:t xml:space="preserve"> </w:t>
      </w:r>
      <w:r w:rsidRPr="00365059">
        <w:rPr>
          <w:rFonts w:hint="cs"/>
          <w:rtl/>
          <w:lang w:bidi="fa-IR"/>
        </w:rPr>
        <w:t>كاتوزيان،</w:t>
      </w:r>
      <w:r w:rsidRPr="00365059">
        <w:rPr>
          <w:rtl/>
          <w:lang w:bidi="fa-IR"/>
        </w:rPr>
        <w:t xml:space="preserve"> </w:t>
      </w:r>
      <w:r w:rsidRPr="00365059">
        <w:rPr>
          <w:rFonts w:hint="cs"/>
          <w:rtl/>
          <w:lang w:bidi="fa-IR"/>
        </w:rPr>
        <w:t>ج</w:t>
      </w:r>
      <w:r w:rsidRPr="00365059">
        <w:rPr>
          <w:rtl/>
          <w:lang w:bidi="fa-IR"/>
        </w:rPr>
        <w:t xml:space="preserve"> 1</w:t>
      </w:r>
      <w:r w:rsidRPr="00365059">
        <w:rPr>
          <w:rFonts w:hint="cs"/>
          <w:rtl/>
          <w:lang w:bidi="fa-IR"/>
        </w:rPr>
        <w:t>،</w:t>
      </w:r>
      <w:r w:rsidRPr="00365059">
        <w:rPr>
          <w:rtl/>
          <w:lang w:bidi="fa-IR"/>
        </w:rPr>
        <w:t xml:space="preserve"> </w:t>
      </w:r>
      <w:r w:rsidRPr="00365059">
        <w:rPr>
          <w:rFonts w:hint="cs"/>
          <w:rtl/>
          <w:lang w:bidi="fa-IR"/>
        </w:rPr>
        <w:t>ص</w:t>
      </w:r>
      <w:r w:rsidRPr="00365059">
        <w:rPr>
          <w:rtl/>
          <w:lang w:bidi="fa-IR"/>
        </w:rPr>
        <w:t xml:space="preserve"> 20.</w:t>
      </w:r>
    </w:p>
  </w:footnote>
  <w:footnote w:id="18">
    <w:p w:rsidR="00365059" w:rsidRDefault="00365059">
      <w:pPr>
        <w:pStyle w:val="FootnoteText"/>
        <w:rPr>
          <w:rFonts w:hint="cs"/>
          <w:rtl/>
          <w:lang w:bidi="fa-IR"/>
        </w:rPr>
      </w:pPr>
      <w:r>
        <w:rPr>
          <w:rStyle w:val="FootnoteReference"/>
        </w:rPr>
        <w:footnoteRef/>
      </w:r>
      <w:r>
        <w:rPr>
          <w:rtl/>
        </w:rPr>
        <w:t xml:space="preserve"> </w:t>
      </w:r>
      <w:r w:rsidRPr="00365059">
        <w:rPr>
          <w:rFonts w:hint="cs"/>
          <w:rtl/>
          <w:lang w:bidi="fa-IR"/>
        </w:rPr>
        <w:t>حقوق</w:t>
      </w:r>
      <w:r w:rsidRPr="00365059">
        <w:rPr>
          <w:rtl/>
          <w:lang w:bidi="fa-IR"/>
        </w:rPr>
        <w:t xml:space="preserve"> </w:t>
      </w:r>
      <w:r w:rsidRPr="00365059">
        <w:rPr>
          <w:rFonts w:hint="cs"/>
          <w:rtl/>
          <w:lang w:bidi="fa-IR"/>
        </w:rPr>
        <w:t>مدنى،</w:t>
      </w:r>
      <w:r w:rsidRPr="00365059">
        <w:rPr>
          <w:rtl/>
          <w:lang w:bidi="fa-IR"/>
        </w:rPr>
        <w:t xml:space="preserve"> </w:t>
      </w:r>
      <w:r w:rsidRPr="00365059">
        <w:rPr>
          <w:rFonts w:hint="cs"/>
          <w:rtl/>
          <w:lang w:bidi="fa-IR"/>
        </w:rPr>
        <w:t>دكتر</w:t>
      </w:r>
      <w:r w:rsidRPr="00365059">
        <w:rPr>
          <w:rtl/>
          <w:lang w:bidi="fa-IR"/>
        </w:rPr>
        <w:t xml:space="preserve"> </w:t>
      </w:r>
      <w:r w:rsidRPr="00365059">
        <w:rPr>
          <w:rFonts w:hint="cs"/>
          <w:rtl/>
          <w:lang w:bidi="fa-IR"/>
        </w:rPr>
        <w:t>سيد</w:t>
      </w:r>
      <w:r w:rsidRPr="00365059">
        <w:rPr>
          <w:rtl/>
          <w:lang w:bidi="fa-IR"/>
        </w:rPr>
        <w:t xml:space="preserve"> </w:t>
      </w:r>
      <w:r w:rsidRPr="00365059">
        <w:rPr>
          <w:rFonts w:hint="cs"/>
          <w:rtl/>
          <w:lang w:bidi="fa-IR"/>
        </w:rPr>
        <w:t>حسن</w:t>
      </w:r>
      <w:r w:rsidRPr="00365059">
        <w:rPr>
          <w:rtl/>
          <w:lang w:bidi="fa-IR"/>
        </w:rPr>
        <w:t xml:space="preserve"> </w:t>
      </w:r>
      <w:r w:rsidRPr="00365059">
        <w:rPr>
          <w:rFonts w:hint="cs"/>
          <w:rtl/>
          <w:lang w:bidi="fa-IR"/>
        </w:rPr>
        <w:t>امامى،</w:t>
      </w:r>
      <w:r w:rsidRPr="00365059">
        <w:rPr>
          <w:rtl/>
          <w:lang w:bidi="fa-IR"/>
        </w:rPr>
        <w:t xml:space="preserve"> </w:t>
      </w:r>
      <w:r w:rsidRPr="00365059">
        <w:rPr>
          <w:rFonts w:hint="cs"/>
          <w:rtl/>
          <w:lang w:bidi="fa-IR"/>
        </w:rPr>
        <w:t>ج</w:t>
      </w:r>
      <w:r w:rsidRPr="00365059">
        <w:rPr>
          <w:rtl/>
          <w:lang w:bidi="fa-IR"/>
        </w:rPr>
        <w:t xml:space="preserve"> 4</w:t>
      </w:r>
      <w:r w:rsidRPr="00365059">
        <w:rPr>
          <w:rFonts w:hint="cs"/>
          <w:rtl/>
          <w:lang w:bidi="fa-IR"/>
        </w:rPr>
        <w:t>،</w:t>
      </w:r>
      <w:r w:rsidRPr="00365059">
        <w:rPr>
          <w:rtl/>
          <w:lang w:bidi="fa-IR"/>
        </w:rPr>
        <w:t xml:space="preserve"> </w:t>
      </w:r>
      <w:r w:rsidRPr="00365059">
        <w:rPr>
          <w:rFonts w:hint="cs"/>
          <w:rtl/>
          <w:lang w:bidi="fa-IR"/>
        </w:rPr>
        <w:t>ص</w:t>
      </w:r>
      <w:r w:rsidRPr="00365059">
        <w:rPr>
          <w:rtl/>
          <w:lang w:bidi="fa-IR"/>
        </w:rPr>
        <w:t xml:space="preserve"> 268.</w:t>
      </w:r>
    </w:p>
  </w:footnote>
  <w:footnote w:id="19">
    <w:p w:rsidR="00365059" w:rsidRDefault="00365059">
      <w:pPr>
        <w:pStyle w:val="FootnoteText"/>
        <w:rPr>
          <w:rFonts w:hint="cs"/>
          <w:rtl/>
          <w:lang w:bidi="fa-IR"/>
        </w:rPr>
      </w:pPr>
      <w:r>
        <w:rPr>
          <w:rStyle w:val="FootnoteReference"/>
        </w:rPr>
        <w:footnoteRef/>
      </w:r>
      <w:r>
        <w:rPr>
          <w:rtl/>
        </w:rPr>
        <w:t xml:space="preserve"> </w:t>
      </w:r>
      <w:r w:rsidRPr="00365059">
        <w:rPr>
          <w:rFonts w:hint="cs"/>
          <w:rtl/>
          <w:lang w:bidi="fa-IR"/>
        </w:rPr>
        <w:t>حقوق</w:t>
      </w:r>
      <w:r w:rsidRPr="00365059">
        <w:rPr>
          <w:rtl/>
          <w:lang w:bidi="fa-IR"/>
        </w:rPr>
        <w:t xml:space="preserve"> </w:t>
      </w:r>
      <w:r w:rsidRPr="00365059">
        <w:rPr>
          <w:rFonts w:hint="cs"/>
          <w:rtl/>
          <w:lang w:bidi="fa-IR"/>
        </w:rPr>
        <w:t>خانواده،</w:t>
      </w:r>
      <w:r w:rsidRPr="00365059">
        <w:rPr>
          <w:rtl/>
          <w:lang w:bidi="fa-IR"/>
        </w:rPr>
        <w:t xml:space="preserve"> </w:t>
      </w:r>
      <w:r w:rsidRPr="00365059">
        <w:rPr>
          <w:rFonts w:hint="cs"/>
          <w:rtl/>
          <w:lang w:bidi="fa-IR"/>
        </w:rPr>
        <w:t>جعفرى</w:t>
      </w:r>
      <w:r w:rsidRPr="00365059">
        <w:rPr>
          <w:rtl/>
          <w:lang w:bidi="fa-IR"/>
        </w:rPr>
        <w:t xml:space="preserve"> </w:t>
      </w:r>
      <w:r w:rsidRPr="00365059">
        <w:rPr>
          <w:rFonts w:hint="cs"/>
          <w:rtl/>
          <w:lang w:bidi="fa-IR"/>
        </w:rPr>
        <w:t>لنگرودى،</w:t>
      </w:r>
      <w:r w:rsidRPr="00365059">
        <w:rPr>
          <w:rtl/>
          <w:lang w:bidi="fa-IR"/>
        </w:rPr>
        <w:t xml:space="preserve"> </w:t>
      </w:r>
      <w:r w:rsidRPr="00365059">
        <w:rPr>
          <w:rFonts w:hint="cs"/>
          <w:rtl/>
          <w:lang w:bidi="fa-IR"/>
        </w:rPr>
        <w:t>ص</w:t>
      </w:r>
      <w:r w:rsidRPr="00365059">
        <w:rPr>
          <w:rtl/>
          <w:lang w:bidi="fa-IR"/>
        </w:rPr>
        <w:t xml:space="preserve"> 3.</w:t>
      </w:r>
    </w:p>
  </w:footnote>
  <w:footnote w:id="20">
    <w:p w:rsidR="00365059" w:rsidRDefault="00365059">
      <w:pPr>
        <w:pStyle w:val="FootnoteText"/>
        <w:rPr>
          <w:rFonts w:hint="cs"/>
          <w:rtl/>
          <w:lang w:bidi="fa-IR"/>
        </w:rPr>
      </w:pPr>
      <w:r>
        <w:rPr>
          <w:rStyle w:val="FootnoteReference"/>
        </w:rPr>
        <w:footnoteRef/>
      </w:r>
      <w:r>
        <w:rPr>
          <w:rtl/>
        </w:rPr>
        <w:t xml:space="preserve"> </w:t>
      </w:r>
      <w:r w:rsidRPr="00365059">
        <w:rPr>
          <w:rFonts w:hint="cs"/>
          <w:rtl/>
          <w:lang w:bidi="fa-IR"/>
        </w:rPr>
        <w:t>حقوق</w:t>
      </w:r>
      <w:r w:rsidRPr="00365059">
        <w:rPr>
          <w:rtl/>
          <w:lang w:bidi="fa-IR"/>
        </w:rPr>
        <w:t xml:space="preserve"> </w:t>
      </w:r>
      <w:r w:rsidRPr="00365059">
        <w:rPr>
          <w:rFonts w:hint="cs"/>
          <w:rtl/>
          <w:lang w:bidi="fa-IR"/>
        </w:rPr>
        <w:t>خانواده،</w:t>
      </w:r>
      <w:r w:rsidRPr="00365059">
        <w:rPr>
          <w:rtl/>
          <w:lang w:bidi="fa-IR"/>
        </w:rPr>
        <w:t xml:space="preserve"> </w:t>
      </w:r>
      <w:r w:rsidRPr="00365059">
        <w:rPr>
          <w:rFonts w:hint="cs"/>
          <w:rtl/>
          <w:lang w:bidi="fa-IR"/>
        </w:rPr>
        <w:t>سيد</w:t>
      </w:r>
      <w:r w:rsidRPr="00365059">
        <w:rPr>
          <w:rtl/>
          <w:lang w:bidi="fa-IR"/>
        </w:rPr>
        <w:t xml:space="preserve"> </w:t>
      </w:r>
      <w:r w:rsidRPr="00365059">
        <w:rPr>
          <w:rFonts w:hint="cs"/>
          <w:rtl/>
          <w:lang w:bidi="fa-IR"/>
        </w:rPr>
        <w:t>مصطفى</w:t>
      </w:r>
      <w:r w:rsidRPr="00365059">
        <w:rPr>
          <w:rtl/>
          <w:lang w:bidi="fa-IR"/>
        </w:rPr>
        <w:t xml:space="preserve"> </w:t>
      </w:r>
      <w:r w:rsidRPr="00365059">
        <w:rPr>
          <w:rFonts w:hint="cs"/>
          <w:rtl/>
          <w:lang w:bidi="fa-IR"/>
        </w:rPr>
        <w:t>محقق</w:t>
      </w:r>
      <w:r w:rsidRPr="00365059">
        <w:rPr>
          <w:rtl/>
          <w:lang w:bidi="fa-IR"/>
        </w:rPr>
        <w:t xml:space="preserve"> </w:t>
      </w:r>
      <w:r w:rsidRPr="00365059">
        <w:rPr>
          <w:rFonts w:hint="cs"/>
          <w:rtl/>
          <w:lang w:bidi="fa-IR"/>
        </w:rPr>
        <w:t>داماد،</w:t>
      </w:r>
      <w:r w:rsidRPr="00365059">
        <w:rPr>
          <w:rtl/>
          <w:lang w:bidi="fa-IR"/>
        </w:rPr>
        <w:t xml:space="preserve"> </w:t>
      </w:r>
      <w:r w:rsidRPr="00365059">
        <w:rPr>
          <w:rFonts w:hint="cs"/>
          <w:rtl/>
          <w:lang w:bidi="fa-IR"/>
        </w:rPr>
        <w:t>ص</w:t>
      </w:r>
      <w:r w:rsidRPr="00365059">
        <w:rPr>
          <w:rtl/>
          <w:lang w:bidi="fa-IR"/>
        </w:rPr>
        <w:t xml:space="preserve"> 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1F"/>
    <w:rsid w:val="00010159"/>
    <w:rsid w:val="002A0722"/>
    <w:rsid w:val="00307CEC"/>
    <w:rsid w:val="00365059"/>
    <w:rsid w:val="003722B5"/>
    <w:rsid w:val="004D11A6"/>
    <w:rsid w:val="006003C0"/>
    <w:rsid w:val="00733336"/>
    <w:rsid w:val="0077744D"/>
    <w:rsid w:val="00785A50"/>
    <w:rsid w:val="00A27151"/>
    <w:rsid w:val="00A51A39"/>
    <w:rsid w:val="00AE3DAA"/>
    <w:rsid w:val="00AF26D4"/>
    <w:rsid w:val="00B42DA1"/>
    <w:rsid w:val="00B6314A"/>
    <w:rsid w:val="00CB1B13"/>
    <w:rsid w:val="00DB34B5"/>
    <w:rsid w:val="00EC6D15"/>
    <w:rsid w:val="00F13C8D"/>
    <w:rsid w:val="00F6491F"/>
    <w:rsid w:val="00FA1AEE"/>
    <w:rsid w:val="00FC1B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491F"/>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F6491F"/>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F6491F"/>
    <w:rPr>
      <w:vertAlign w:val="superscript"/>
    </w:rPr>
  </w:style>
  <w:style w:type="paragraph" w:styleId="NormalWeb">
    <w:name w:val="Normal (Web)"/>
    <w:basedOn w:val="Normal"/>
    <w:uiPriority w:val="99"/>
    <w:unhideWhenUsed/>
    <w:rsid w:val="00F6491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50"/>
  </w:style>
  <w:style w:type="paragraph" w:styleId="Footer">
    <w:name w:val="footer"/>
    <w:basedOn w:val="Normal"/>
    <w:link w:val="FooterChar"/>
    <w:uiPriority w:val="99"/>
    <w:unhideWhenUsed/>
    <w:rsid w:val="0078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491F"/>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F6491F"/>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F6491F"/>
    <w:rPr>
      <w:vertAlign w:val="superscript"/>
    </w:rPr>
  </w:style>
  <w:style w:type="paragraph" w:styleId="NormalWeb">
    <w:name w:val="Normal (Web)"/>
    <w:basedOn w:val="Normal"/>
    <w:uiPriority w:val="99"/>
    <w:unhideWhenUsed/>
    <w:rsid w:val="00F6491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50"/>
  </w:style>
  <w:style w:type="paragraph" w:styleId="Footer">
    <w:name w:val="footer"/>
    <w:basedOn w:val="Normal"/>
    <w:link w:val="FooterChar"/>
    <w:uiPriority w:val="99"/>
    <w:unhideWhenUsed/>
    <w:rsid w:val="0078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793">
      <w:bodyDiv w:val="1"/>
      <w:marLeft w:val="0"/>
      <w:marRight w:val="0"/>
      <w:marTop w:val="0"/>
      <w:marBottom w:val="0"/>
      <w:divBdr>
        <w:top w:val="none" w:sz="0" w:space="0" w:color="auto"/>
        <w:left w:val="none" w:sz="0" w:space="0" w:color="auto"/>
        <w:bottom w:val="none" w:sz="0" w:space="0" w:color="auto"/>
        <w:right w:val="none" w:sz="0" w:space="0" w:color="auto"/>
      </w:divBdr>
    </w:div>
    <w:div w:id="424956078">
      <w:bodyDiv w:val="1"/>
      <w:marLeft w:val="0"/>
      <w:marRight w:val="0"/>
      <w:marTop w:val="0"/>
      <w:marBottom w:val="0"/>
      <w:divBdr>
        <w:top w:val="none" w:sz="0" w:space="0" w:color="auto"/>
        <w:left w:val="none" w:sz="0" w:space="0" w:color="auto"/>
        <w:bottom w:val="none" w:sz="0" w:space="0" w:color="auto"/>
        <w:right w:val="none" w:sz="0" w:space="0" w:color="auto"/>
      </w:divBdr>
    </w:div>
    <w:div w:id="473523038">
      <w:bodyDiv w:val="1"/>
      <w:marLeft w:val="0"/>
      <w:marRight w:val="0"/>
      <w:marTop w:val="0"/>
      <w:marBottom w:val="0"/>
      <w:divBdr>
        <w:top w:val="none" w:sz="0" w:space="0" w:color="auto"/>
        <w:left w:val="none" w:sz="0" w:space="0" w:color="auto"/>
        <w:bottom w:val="none" w:sz="0" w:space="0" w:color="auto"/>
        <w:right w:val="none" w:sz="0" w:space="0" w:color="auto"/>
      </w:divBdr>
    </w:div>
    <w:div w:id="637615508">
      <w:bodyDiv w:val="1"/>
      <w:marLeft w:val="0"/>
      <w:marRight w:val="0"/>
      <w:marTop w:val="0"/>
      <w:marBottom w:val="0"/>
      <w:divBdr>
        <w:top w:val="none" w:sz="0" w:space="0" w:color="auto"/>
        <w:left w:val="none" w:sz="0" w:space="0" w:color="auto"/>
        <w:bottom w:val="none" w:sz="0" w:space="0" w:color="auto"/>
        <w:right w:val="none" w:sz="0" w:space="0" w:color="auto"/>
      </w:divBdr>
    </w:div>
    <w:div w:id="725834526">
      <w:bodyDiv w:val="1"/>
      <w:marLeft w:val="0"/>
      <w:marRight w:val="0"/>
      <w:marTop w:val="0"/>
      <w:marBottom w:val="0"/>
      <w:divBdr>
        <w:top w:val="none" w:sz="0" w:space="0" w:color="auto"/>
        <w:left w:val="none" w:sz="0" w:space="0" w:color="auto"/>
        <w:bottom w:val="none" w:sz="0" w:space="0" w:color="auto"/>
        <w:right w:val="none" w:sz="0" w:space="0" w:color="auto"/>
      </w:divBdr>
    </w:div>
    <w:div w:id="741758406">
      <w:bodyDiv w:val="1"/>
      <w:marLeft w:val="0"/>
      <w:marRight w:val="0"/>
      <w:marTop w:val="0"/>
      <w:marBottom w:val="0"/>
      <w:divBdr>
        <w:top w:val="none" w:sz="0" w:space="0" w:color="auto"/>
        <w:left w:val="none" w:sz="0" w:space="0" w:color="auto"/>
        <w:bottom w:val="none" w:sz="0" w:space="0" w:color="auto"/>
        <w:right w:val="none" w:sz="0" w:space="0" w:color="auto"/>
      </w:divBdr>
    </w:div>
    <w:div w:id="769861528">
      <w:bodyDiv w:val="1"/>
      <w:marLeft w:val="0"/>
      <w:marRight w:val="0"/>
      <w:marTop w:val="0"/>
      <w:marBottom w:val="0"/>
      <w:divBdr>
        <w:top w:val="none" w:sz="0" w:space="0" w:color="auto"/>
        <w:left w:val="none" w:sz="0" w:space="0" w:color="auto"/>
        <w:bottom w:val="none" w:sz="0" w:space="0" w:color="auto"/>
        <w:right w:val="none" w:sz="0" w:space="0" w:color="auto"/>
      </w:divBdr>
    </w:div>
    <w:div w:id="897319478">
      <w:bodyDiv w:val="1"/>
      <w:marLeft w:val="0"/>
      <w:marRight w:val="0"/>
      <w:marTop w:val="0"/>
      <w:marBottom w:val="0"/>
      <w:divBdr>
        <w:top w:val="none" w:sz="0" w:space="0" w:color="auto"/>
        <w:left w:val="none" w:sz="0" w:space="0" w:color="auto"/>
        <w:bottom w:val="none" w:sz="0" w:space="0" w:color="auto"/>
        <w:right w:val="none" w:sz="0" w:space="0" w:color="auto"/>
      </w:divBdr>
    </w:div>
    <w:div w:id="952783886">
      <w:bodyDiv w:val="1"/>
      <w:marLeft w:val="0"/>
      <w:marRight w:val="0"/>
      <w:marTop w:val="0"/>
      <w:marBottom w:val="0"/>
      <w:divBdr>
        <w:top w:val="none" w:sz="0" w:space="0" w:color="auto"/>
        <w:left w:val="none" w:sz="0" w:space="0" w:color="auto"/>
        <w:bottom w:val="none" w:sz="0" w:space="0" w:color="auto"/>
        <w:right w:val="none" w:sz="0" w:space="0" w:color="auto"/>
      </w:divBdr>
    </w:div>
    <w:div w:id="1041244261">
      <w:bodyDiv w:val="1"/>
      <w:marLeft w:val="0"/>
      <w:marRight w:val="0"/>
      <w:marTop w:val="0"/>
      <w:marBottom w:val="0"/>
      <w:divBdr>
        <w:top w:val="none" w:sz="0" w:space="0" w:color="auto"/>
        <w:left w:val="none" w:sz="0" w:space="0" w:color="auto"/>
        <w:bottom w:val="none" w:sz="0" w:space="0" w:color="auto"/>
        <w:right w:val="none" w:sz="0" w:space="0" w:color="auto"/>
      </w:divBdr>
    </w:div>
    <w:div w:id="1183714019">
      <w:bodyDiv w:val="1"/>
      <w:marLeft w:val="0"/>
      <w:marRight w:val="0"/>
      <w:marTop w:val="0"/>
      <w:marBottom w:val="0"/>
      <w:divBdr>
        <w:top w:val="none" w:sz="0" w:space="0" w:color="auto"/>
        <w:left w:val="none" w:sz="0" w:space="0" w:color="auto"/>
        <w:bottom w:val="none" w:sz="0" w:space="0" w:color="auto"/>
        <w:right w:val="none" w:sz="0" w:space="0" w:color="auto"/>
      </w:divBdr>
    </w:div>
    <w:div w:id="1264413329">
      <w:bodyDiv w:val="1"/>
      <w:marLeft w:val="0"/>
      <w:marRight w:val="0"/>
      <w:marTop w:val="0"/>
      <w:marBottom w:val="0"/>
      <w:divBdr>
        <w:top w:val="none" w:sz="0" w:space="0" w:color="auto"/>
        <w:left w:val="none" w:sz="0" w:space="0" w:color="auto"/>
        <w:bottom w:val="none" w:sz="0" w:space="0" w:color="auto"/>
        <w:right w:val="none" w:sz="0" w:space="0" w:color="auto"/>
      </w:divBdr>
    </w:div>
    <w:div w:id="1374306799">
      <w:bodyDiv w:val="1"/>
      <w:marLeft w:val="0"/>
      <w:marRight w:val="0"/>
      <w:marTop w:val="0"/>
      <w:marBottom w:val="0"/>
      <w:divBdr>
        <w:top w:val="none" w:sz="0" w:space="0" w:color="auto"/>
        <w:left w:val="none" w:sz="0" w:space="0" w:color="auto"/>
        <w:bottom w:val="none" w:sz="0" w:space="0" w:color="auto"/>
        <w:right w:val="none" w:sz="0" w:space="0" w:color="auto"/>
      </w:divBdr>
    </w:div>
    <w:div w:id="1539514220">
      <w:bodyDiv w:val="1"/>
      <w:marLeft w:val="0"/>
      <w:marRight w:val="0"/>
      <w:marTop w:val="0"/>
      <w:marBottom w:val="0"/>
      <w:divBdr>
        <w:top w:val="none" w:sz="0" w:space="0" w:color="auto"/>
        <w:left w:val="none" w:sz="0" w:space="0" w:color="auto"/>
        <w:bottom w:val="none" w:sz="0" w:space="0" w:color="auto"/>
        <w:right w:val="none" w:sz="0" w:space="0" w:color="auto"/>
      </w:divBdr>
    </w:div>
    <w:div w:id="17989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A16B-2988-4BD9-AF6A-EC16297A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1</cp:revision>
  <dcterms:created xsi:type="dcterms:W3CDTF">2018-06-29T05:16:00Z</dcterms:created>
  <dcterms:modified xsi:type="dcterms:W3CDTF">2018-06-29T05:45:00Z</dcterms:modified>
</cp:coreProperties>
</file>